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5D40" w14:textId="77777777" w:rsidR="0065041D" w:rsidRPr="00BE3ADE" w:rsidRDefault="0065041D" w:rsidP="0065041D">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73F81C44" w14:textId="77777777" w:rsidR="0065041D" w:rsidRPr="00BE3ADE" w:rsidRDefault="0065041D" w:rsidP="0065041D">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TOWN HALL MEETING ROOM #1</w:t>
      </w:r>
    </w:p>
    <w:p w14:paraId="10614981" w14:textId="77777777" w:rsidR="0065041D" w:rsidRPr="00BE3ADE" w:rsidRDefault="0065041D" w:rsidP="0065041D">
      <w:pPr>
        <w:spacing w:after="0" w:line="240" w:lineRule="auto"/>
        <w:jc w:val="center"/>
        <w:rPr>
          <w:rFonts w:ascii="Arial" w:eastAsia="Times New Roman" w:hAnsi="Arial" w:cs="Arial"/>
          <w:b/>
          <w:sz w:val="24"/>
          <w:szCs w:val="24"/>
        </w:rPr>
      </w:pPr>
      <w:r>
        <w:rPr>
          <w:rFonts w:ascii="Arial" w:eastAsia="Times New Roman" w:hAnsi="Arial" w:cs="Arial"/>
          <w:b/>
          <w:sz w:val="24"/>
          <w:szCs w:val="24"/>
        </w:rPr>
        <w:t>April 6</w:t>
      </w:r>
      <w:r w:rsidRPr="00BE3ADE">
        <w:rPr>
          <w:rFonts w:ascii="Arial" w:eastAsia="Times New Roman" w:hAnsi="Arial" w:cs="Arial"/>
          <w:b/>
          <w:sz w:val="24"/>
          <w:szCs w:val="24"/>
        </w:rPr>
        <w:t>, 2017   7:30PM</w:t>
      </w:r>
    </w:p>
    <w:p w14:paraId="7F4D8372" w14:textId="77777777" w:rsidR="0065041D" w:rsidRPr="00BE3ADE" w:rsidRDefault="0065041D" w:rsidP="0065041D">
      <w:pPr>
        <w:spacing w:after="0" w:line="240" w:lineRule="auto"/>
        <w:rPr>
          <w:rFonts w:ascii="Arial" w:eastAsia="Times New Roman" w:hAnsi="Arial" w:cs="Arial"/>
          <w:bCs/>
          <w:i/>
          <w:iCs/>
          <w:sz w:val="24"/>
          <w:szCs w:val="24"/>
        </w:rPr>
      </w:pPr>
    </w:p>
    <w:p w14:paraId="5BB8A559" w14:textId="77777777" w:rsidR="0065041D" w:rsidRPr="00BE3ADE" w:rsidRDefault="0065041D" w:rsidP="0065041D">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Lana Spillman, </w:t>
      </w:r>
      <w:r w:rsidRPr="00BE3ADE">
        <w:rPr>
          <w:rFonts w:ascii="Arial" w:eastAsia="Times New Roman" w:hAnsi="Arial" w:cs="Arial"/>
          <w:bCs/>
          <w:i/>
          <w:iCs/>
          <w:sz w:val="24"/>
          <w:szCs w:val="24"/>
        </w:rPr>
        <w:t>Mark Mitsch,</w:t>
      </w:r>
      <w:r>
        <w:rPr>
          <w:rFonts w:ascii="Arial" w:eastAsia="Times New Roman" w:hAnsi="Arial" w:cs="Arial"/>
          <w:bCs/>
          <w:i/>
          <w:iCs/>
          <w:sz w:val="24"/>
          <w:szCs w:val="24"/>
        </w:rPr>
        <w:t xml:space="preserve"> Frank Di Luna, Paris Beckett</w:t>
      </w:r>
    </w:p>
    <w:p w14:paraId="55AC27C4" w14:textId="77777777" w:rsidR="0065041D" w:rsidRPr="00BE3ADE" w:rsidRDefault="0065041D" w:rsidP="0065041D">
      <w:pPr>
        <w:spacing w:after="0" w:line="240" w:lineRule="auto"/>
        <w:rPr>
          <w:rFonts w:ascii="Arial" w:eastAsia="Times New Roman" w:hAnsi="Arial" w:cs="Arial"/>
          <w:bCs/>
          <w:i/>
          <w:iCs/>
          <w:sz w:val="24"/>
          <w:szCs w:val="24"/>
        </w:rPr>
      </w:pPr>
      <w:bookmarkStart w:id="0" w:name="_GoBack"/>
    </w:p>
    <w:bookmarkEnd w:id="0"/>
    <w:p w14:paraId="487E5B46" w14:textId="77777777" w:rsidR="0065041D" w:rsidRPr="00BE3ADE" w:rsidRDefault="0065041D" w:rsidP="0065041D">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Peter Delaney, Natasha Grigg, Alan Fowler</w:t>
      </w:r>
    </w:p>
    <w:p w14:paraId="32807ACD" w14:textId="77777777" w:rsidR="0065041D" w:rsidRPr="00BE3ADE" w:rsidRDefault="0065041D" w:rsidP="0065041D">
      <w:pPr>
        <w:spacing w:after="0" w:line="240" w:lineRule="auto"/>
        <w:rPr>
          <w:rFonts w:ascii="Arial" w:eastAsia="Times New Roman" w:hAnsi="Arial" w:cs="Arial"/>
          <w:bCs/>
          <w:i/>
          <w:iCs/>
          <w:sz w:val="24"/>
          <w:szCs w:val="24"/>
        </w:rPr>
      </w:pPr>
    </w:p>
    <w:p w14:paraId="05F3D34F" w14:textId="77777777" w:rsidR="0065041D" w:rsidRPr="00BE3ADE" w:rsidRDefault="0065041D" w:rsidP="0065041D">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Pr>
          <w:rFonts w:ascii="Arial" w:eastAsia="Times New Roman" w:hAnsi="Arial" w:cs="Arial"/>
          <w:bCs/>
          <w:i/>
          <w:iCs/>
          <w:sz w:val="24"/>
          <w:szCs w:val="24"/>
        </w:rPr>
        <w:t>, Mr. Mathers, Mr. Mansell, and others</w:t>
      </w:r>
    </w:p>
    <w:p w14:paraId="75FE2017" w14:textId="77777777" w:rsidR="0065041D" w:rsidRPr="00BE3ADE" w:rsidRDefault="0065041D" w:rsidP="0065041D">
      <w:pPr>
        <w:spacing w:after="0" w:line="240" w:lineRule="auto"/>
        <w:rPr>
          <w:rFonts w:ascii="Arial" w:eastAsia="Times New Roman" w:hAnsi="Arial" w:cs="Arial"/>
          <w:b/>
          <w:bCs/>
          <w:iCs/>
          <w:sz w:val="24"/>
          <w:szCs w:val="24"/>
          <w:u w:val="single"/>
        </w:rPr>
      </w:pPr>
    </w:p>
    <w:p w14:paraId="3121FA82" w14:textId="77777777" w:rsidR="0065041D" w:rsidRPr="00BE3ADE" w:rsidRDefault="0065041D" w:rsidP="0065041D">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7F941348" w14:textId="77777777" w:rsidR="0065041D" w:rsidRPr="00BE3ADE" w:rsidRDefault="0065041D" w:rsidP="0065041D">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Acting Chair Lana Spillman</w:t>
      </w:r>
      <w:r w:rsidRPr="00BE3ADE">
        <w:rPr>
          <w:rFonts w:ascii="Arial" w:eastAsia="Times New Roman" w:hAnsi="Arial" w:cs="Arial"/>
          <w:bCs/>
          <w:iCs/>
          <w:sz w:val="24"/>
          <w:szCs w:val="24"/>
        </w:rPr>
        <w:t xml:space="preserve"> called the meeting to order at 7:30PM.</w:t>
      </w:r>
      <w:r w:rsidRPr="00BE3ADE">
        <w:rPr>
          <w:rFonts w:ascii="Arial" w:eastAsia="Times New Roman" w:hAnsi="Arial" w:cs="Arial"/>
          <w:bCs/>
          <w:iCs/>
          <w:sz w:val="24"/>
          <w:szCs w:val="24"/>
        </w:rPr>
        <w:tab/>
      </w:r>
    </w:p>
    <w:p w14:paraId="6EB4AAFD" w14:textId="77777777" w:rsidR="0065041D" w:rsidRPr="00BE3ADE" w:rsidRDefault="0065041D" w:rsidP="0065041D">
      <w:pPr>
        <w:tabs>
          <w:tab w:val="left" w:pos="8100"/>
        </w:tabs>
        <w:spacing w:after="0" w:line="240" w:lineRule="auto"/>
        <w:rPr>
          <w:rFonts w:ascii="Arial" w:eastAsia="Times New Roman" w:hAnsi="Arial" w:cs="Arial"/>
          <w:bCs/>
          <w:iCs/>
          <w:sz w:val="24"/>
          <w:szCs w:val="24"/>
        </w:rPr>
      </w:pPr>
    </w:p>
    <w:p w14:paraId="2410933D" w14:textId="77777777" w:rsidR="0065041D" w:rsidRPr="00BE3ADE"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7:30</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p>
    <w:p w14:paraId="2AED5138"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DNI 2017-2: 148 Spofford Road, Mansell, removal of 5 trees within buffer</w:t>
      </w:r>
    </w:p>
    <w:p w14:paraId="6D51A4D0"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702CA6BC" w14:textId="77777777" w:rsidR="0065041D"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5 Photos</w:t>
      </w:r>
    </w:p>
    <w:p w14:paraId="7C057F24"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sz w:val="24"/>
          <w:szCs w:val="24"/>
        </w:rPr>
      </w:pPr>
      <w:r w:rsidRPr="001E58F5">
        <w:rPr>
          <w:rFonts w:ascii="Arial" w:hAnsi="Arial" w:cs="Arial"/>
          <w:sz w:val="24"/>
          <w:szCs w:val="24"/>
        </w:rPr>
        <w:t xml:space="preserve">The Director introduced Mr. Mansell and advised he is requesting to remove five threes from his yard. Mr. Mansell advised he has already had a tree fall on the house and wires and is trying to avoid that from happening again. </w:t>
      </w:r>
      <w:r>
        <w:rPr>
          <w:rFonts w:ascii="Arial" w:hAnsi="Arial" w:cs="Arial"/>
          <w:sz w:val="24"/>
          <w:szCs w:val="24"/>
        </w:rPr>
        <w:t>The Director provided photos for the Commissioners to view as he described the trees that were designated to be removed. The Commission requested that the Director make a pre-inspection visit and a post-work visit, and Mansell mark the trees that will be removed. After the brief discussion, the Commission took the following action:</w:t>
      </w:r>
    </w:p>
    <w:p w14:paraId="79EB8A3A"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sz w:val="24"/>
          <w:szCs w:val="24"/>
        </w:rPr>
      </w:pPr>
      <w:r>
        <w:rPr>
          <w:rFonts w:ascii="Arial" w:hAnsi="Arial" w:cs="Arial"/>
          <w:sz w:val="24"/>
          <w:szCs w:val="24"/>
        </w:rPr>
        <w:t xml:space="preserve">On a </w:t>
      </w:r>
      <w:r w:rsidRPr="00C21703">
        <w:rPr>
          <w:rFonts w:ascii="Arial" w:hAnsi="Arial" w:cs="Arial"/>
          <w:b/>
          <w:sz w:val="24"/>
          <w:szCs w:val="24"/>
        </w:rPr>
        <w:t>MOTION</w:t>
      </w:r>
      <w:r>
        <w:rPr>
          <w:rFonts w:ascii="Arial" w:hAnsi="Arial" w:cs="Arial"/>
          <w:sz w:val="24"/>
          <w:szCs w:val="24"/>
        </w:rPr>
        <w:t xml:space="preserve"> made by </w:t>
      </w:r>
      <w:r w:rsidRPr="00C21703">
        <w:rPr>
          <w:rFonts w:ascii="Arial" w:hAnsi="Arial" w:cs="Arial"/>
          <w:b/>
          <w:sz w:val="24"/>
          <w:szCs w:val="24"/>
        </w:rPr>
        <w:t>Di Luna,</w:t>
      </w:r>
      <w:r>
        <w:rPr>
          <w:rFonts w:ascii="Arial" w:hAnsi="Arial" w:cs="Arial"/>
          <w:sz w:val="24"/>
          <w:szCs w:val="24"/>
        </w:rPr>
        <w:t xml:space="preserve"> second by </w:t>
      </w:r>
      <w:r w:rsidRPr="00C21703">
        <w:rPr>
          <w:rFonts w:ascii="Arial" w:hAnsi="Arial" w:cs="Arial"/>
          <w:b/>
          <w:sz w:val="24"/>
          <w:szCs w:val="24"/>
        </w:rPr>
        <w:t>Mitsch,</w:t>
      </w:r>
      <w:r>
        <w:rPr>
          <w:rFonts w:ascii="Arial" w:hAnsi="Arial" w:cs="Arial"/>
          <w:sz w:val="24"/>
          <w:szCs w:val="24"/>
        </w:rPr>
        <w:t xml:space="preserve"> the Conservation Commission </w:t>
      </w:r>
      <w:r w:rsidRPr="00C21703">
        <w:rPr>
          <w:rFonts w:ascii="Arial" w:hAnsi="Arial" w:cs="Arial"/>
          <w:b/>
          <w:sz w:val="24"/>
          <w:szCs w:val="24"/>
        </w:rPr>
        <w:t xml:space="preserve">VOTED </w:t>
      </w:r>
      <w:r>
        <w:rPr>
          <w:rFonts w:ascii="Arial" w:hAnsi="Arial" w:cs="Arial"/>
          <w:sz w:val="24"/>
          <w:szCs w:val="24"/>
        </w:rPr>
        <w:t xml:space="preserve">unanimously to draft a letter of Determination of Negligible Impact for 148 Spofford Road with the condition that the trees are marked pre-inspection and the stumps remain intact. </w:t>
      </w:r>
    </w:p>
    <w:p w14:paraId="5C22C08A" w14:textId="77777777" w:rsidR="0065041D" w:rsidRPr="001E58F5"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p>
    <w:p w14:paraId="3C415682"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 xml:space="preserve">Continued RDA 2017-1: 154 Topsfield Road, 38-2-1.1, Gibraltar Pools </w:t>
      </w:r>
    </w:p>
    <w:p w14:paraId="31A0940A"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785C232A" w14:textId="77777777" w:rsidR="0065041D" w:rsidRPr="00BE3ADE"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WPA Form 1 – Request for Determination of Applicability: </w:t>
      </w:r>
      <w:r w:rsidRPr="00BE3ADE">
        <w:rPr>
          <w:rFonts w:ascii="Arial" w:hAnsi="Arial" w:cs="Arial"/>
          <w:bCs/>
          <w:i/>
          <w:iCs/>
          <w:color w:val="000000"/>
          <w:sz w:val="24"/>
          <w:szCs w:val="24"/>
        </w:rPr>
        <w:t>Gibraltar Pools, proposed above ground pool</w:t>
      </w:r>
    </w:p>
    <w:p w14:paraId="01BDF2CE" w14:textId="77777777" w:rsidR="0065041D" w:rsidRPr="00C21703"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Plan of Land in Boxford, MA – 154 Topsfield Road: </w:t>
      </w:r>
      <w:r w:rsidRPr="00BE3ADE">
        <w:rPr>
          <w:rFonts w:ascii="Arial" w:hAnsi="Arial" w:cs="Arial"/>
          <w:bCs/>
          <w:i/>
          <w:iCs/>
          <w:color w:val="000000"/>
          <w:sz w:val="24"/>
          <w:szCs w:val="24"/>
        </w:rPr>
        <w:t>stamped by Philip A.Yetman, dated 11/9/15</w:t>
      </w:r>
    </w:p>
    <w:p w14:paraId="6F1875B7" w14:textId="77777777" w:rsidR="0065041D" w:rsidRPr="00C21703"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sz w:val="24"/>
          <w:szCs w:val="24"/>
        </w:rPr>
        <w:t xml:space="preserve">The Director advised the Commissioners that the applicant had requested to continue this hearing to the next meeting on April 27. </w:t>
      </w:r>
    </w:p>
    <w:p w14:paraId="1868E61F" w14:textId="77777777" w:rsidR="0065041D" w:rsidRPr="00C21703"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080"/>
        <w:rPr>
          <w:rFonts w:ascii="Arial" w:hAnsi="Arial" w:cs="Arial"/>
          <w:b/>
          <w:bCs/>
          <w:iCs/>
          <w:color w:val="000000"/>
          <w:sz w:val="24"/>
          <w:szCs w:val="24"/>
        </w:rPr>
      </w:pPr>
      <w:r w:rsidRPr="00C21703">
        <w:rPr>
          <w:rFonts w:ascii="Arial" w:hAnsi="Arial" w:cs="Arial"/>
          <w:sz w:val="24"/>
          <w:szCs w:val="24"/>
        </w:rPr>
        <w:t xml:space="preserve">At the request of the applicant and on a </w:t>
      </w:r>
      <w:r w:rsidRPr="00C21703">
        <w:rPr>
          <w:rFonts w:ascii="Arial" w:hAnsi="Arial" w:cs="Arial"/>
          <w:b/>
          <w:sz w:val="24"/>
          <w:szCs w:val="24"/>
        </w:rPr>
        <w:t>MOTION</w:t>
      </w:r>
      <w:r w:rsidRPr="00C21703">
        <w:rPr>
          <w:rFonts w:ascii="Arial" w:hAnsi="Arial" w:cs="Arial"/>
          <w:sz w:val="24"/>
          <w:szCs w:val="24"/>
        </w:rPr>
        <w:t xml:space="preserve"> made by </w:t>
      </w:r>
      <w:r w:rsidRPr="00C21703">
        <w:rPr>
          <w:rFonts w:ascii="Arial" w:hAnsi="Arial" w:cs="Arial"/>
          <w:b/>
          <w:sz w:val="24"/>
          <w:szCs w:val="24"/>
        </w:rPr>
        <w:t>Di Luna</w:t>
      </w:r>
      <w:r w:rsidRPr="00C21703">
        <w:rPr>
          <w:rFonts w:ascii="Arial" w:hAnsi="Arial" w:cs="Arial"/>
          <w:sz w:val="24"/>
          <w:szCs w:val="24"/>
        </w:rPr>
        <w:t xml:space="preserve">, second by </w:t>
      </w:r>
      <w:r w:rsidRPr="00C21703">
        <w:rPr>
          <w:rFonts w:ascii="Arial" w:hAnsi="Arial" w:cs="Arial"/>
          <w:b/>
          <w:sz w:val="24"/>
          <w:szCs w:val="24"/>
        </w:rPr>
        <w:t>Beckett,</w:t>
      </w:r>
      <w:r w:rsidRPr="00C21703">
        <w:rPr>
          <w:rFonts w:ascii="Arial" w:hAnsi="Arial" w:cs="Arial"/>
          <w:sz w:val="24"/>
          <w:szCs w:val="24"/>
        </w:rPr>
        <w:t xml:space="preserve"> the Conservation Commission </w:t>
      </w:r>
      <w:r w:rsidRPr="00C21703">
        <w:rPr>
          <w:rFonts w:ascii="Arial" w:hAnsi="Arial" w:cs="Arial"/>
          <w:b/>
          <w:sz w:val="24"/>
          <w:szCs w:val="24"/>
        </w:rPr>
        <w:t>VOTED</w:t>
      </w:r>
      <w:r w:rsidRPr="00C21703">
        <w:rPr>
          <w:rFonts w:ascii="Arial" w:hAnsi="Arial" w:cs="Arial"/>
          <w:sz w:val="24"/>
          <w:szCs w:val="24"/>
        </w:rPr>
        <w:t xml:space="preserve"> unanimously to continue the RDA 2017-1, 154 Topsfield Road to April 27, under the Act and the Bylaw. </w:t>
      </w:r>
    </w:p>
    <w:p w14:paraId="0B50E864"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 xml:space="preserve">Continued RDA 2017-2: 599 Main LLC, 10-1-28, 599 Main Street and Silvermine Road </w:t>
      </w:r>
    </w:p>
    <w:p w14:paraId="39EFEF7D" w14:textId="77777777" w:rsidR="0065041D" w:rsidRPr="00BE3ADE" w:rsidRDefault="0065041D" w:rsidP="0065041D">
      <w:pPr>
        <w:pStyle w:val="m-4466956784196248440msolistparagraph"/>
        <w:shd w:val="clear" w:color="auto" w:fill="FFFFFF"/>
        <w:spacing w:before="0" w:beforeAutospacing="0" w:after="0" w:afterAutospacing="0"/>
        <w:ind w:left="720"/>
        <w:rPr>
          <w:rFonts w:ascii="Arial" w:hAnsi="Arial" w:cs="Arial"/>
          <w:b/>
          <w:bCs/>
          <w:iCs/>
          <w:color w:val="000000"/>
        </w:rPr>
      </w:pPr>
      <w:r w:rsidRPr="00BE3ADE">
        <w:rPr>
          <w:rFonts w:ascii="Arial" w:hAnsi="Arial" w:cs="Arial"/>
          <w:b/>
          <w:bCs/>
          <w:iCs/>
          <w:color w:val="000000"/>
        </w:rPr>
        <w:t xml:space="preserve">Documents Submitted: </w:t>
      </w:r>
    </w:p>
    <w:p w14:paraId="44C359DD" w14:textId="77777777" w:rsidR="0065041D" w:rsidRPr="00BE3ADE" w:rsidRDefault="0065041D" w:rsidP="0065041D">
      <w:pPr>
        <w:pStyle w:val="m-4466956784196248440msolistparagraph"/>
        <w:numPr>
          <w:ilvl w:val="1"/>
          <w:numId w:val="30"/>
        </w:numPr>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 xml:space="preserve">Legal Notice: </w:t>
      </w:r>
      <w:r w:rsidRPr="00BE3ADE">
        <w:rPr>
          <w:rFonts w:ascii="Arial" w:hAnsi="Arial" w:cs="Arial"/>
          <w:bCs/>
          <w:i/>
          <w:iCs/>
          <w:color w:val="000000"/>
        </w:rPr>
        <w:t>Temporary access for soil testing</w:t>
      </w:r>
    </w:p>
    <w:p w14:paraId="155B49C1" w14:textId="77777777" w:rsidR="0065041D" w:rsidRPr="00C21703" w:rsidRDefault="0065041D" w:rsidP="0065041D">
      <w:pPr>
        <w:pStyle w:val="m-4466956784196248440msolistparagraph"/>
        <w:numPr>
          <w:ilvl w:val="1"/>
          <w:numId w:val="30"/>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lastRenderedPageBreak/>
        <w:t xml:space="preserve">Plan of Land in Boxford MA to Accompany a Request for Determination of Applicability: </w:t>
      </w:r>
      <w:r w:rsidRPr="00BE3ADE">
        <w:rPr>
          <w:rFonts w:ascii="Arial" w:hAnsi="Arial" w:cs="Arial"/>
          <w:bCs/>
          <w:i/>
          <w:iCs/>
          <w:color w:val="000000"/>
        </w:rPr>
        <w:t>Stamped by Joseph Small, dated 3/2/17</w:t>
      </w:r>
    </w:p>
    <w:p w14:paraId="6A293C1D"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ANRAD 114-</w:t>
      </w:r>
      <w:r>
        <w:rPr>
          <w:rFonts w:ascii="Arial" w:hAnsi="Arial" w:cs="Arial"/>
          <w:b/>
          <w:bCs/>
          <w:iCs/>
          <w:color w:val="000000"/>
          <w:sz w:val="24"/>
          <w:szCs w:val="24"/>
        </w:rPr>
        <w:t>1242</w:t>
      </w:r>
      <w:r w:rsidRPr="00A8780B">
        <w:rPr>
          <w:rFonts w:ascii="Arial" w:hAnsi="Arial" w:cs="Arial"/>
          <w:b/>
          <w:bCs/>
          <w:iCs/>
          <w:color w:val="000000"/>
          <w:sz w:val="24"/>
          <w:szCs w:val="24"/>
        </w:rPr>
        <w:t>: 599 Main Street and Silvermine Road, 10-1-28, 599 Main LLC</w:t>
      </w:r>
    </w:p>
    <w:p w14:paraId="4AF41DEB"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122CA41B" w14:textId="77777777" w:rsidR="0065041D" w:rsidRPr="00A8780B" w:rsidRDefault="0065041D" w:rsidP="0065041D">
      <w:pPr>
        <w:pStyle w:val="BodyText"/>
        <w:numPr>
          <w:ilvl w:val="1"/>
          <w:numId w:val="30"/>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55A04A38" w14:textId="77777777" w:rsidR="0065041D" w:rsidRPr="00AD588B"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3/15/17</w:t>
      </w:r>
    </w:p>
    <w:p w14:paraId="014C18D8" w14:textId="77777777" w:rsidR="0065041D" w:rsidRPr="00B36417"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B36417">
        <w:rPr>
          <w:rFonts w:ascii="Arial" w:hAnsi="Arial" w:cs="Arial"/>
          <w:bCs/>
          <w:iCs/>
          <w:color w:val="000000"/>
          <w:sz w:val="24"/>
          <w:szCs w:val="24"/>
        </w:rPr>
        <w:t xml:space="preserve">The Director advised there was a request from the applicant to continue this hearing and the ANRAD hearing to the next meeting on April 27. Spillman requested that the Director read aloud the written request. </w:t>
      </w:r>
    </w:p>
    <w:p w14:paraId="5F61C96B" w14:textId="77777777" w:rsidR="0065041D" w:rsidRDefault="0065041D" w:rsidP="006504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 xml:space="preserve">After the reading, the Commission took the following action: </w:t>
      </w:r>
    </w:p>
    <w:p w14:paraId="4578FB7E" w14:textId="77777777" w:rsidR="0065041D" w:rsidRPr="00B36417"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At the request of the applicant and o</w:t>
      </w:r>
      <w:r w:rsidRPr="00C21703">
        <w:rPr>
          <w:rFonts w:ascii="Arial" w:hAnsi="Arial" w:cs="Arial"/>
          <w:bCs/>
          <w:iCs/>
          <w:color w:val="000000"/>
          <w:sz w:val="24"/>
          <w:szCs w:val="24"/>
        </w:rPr>
        <w:t>n</w:t>
      </w:r>
      <w:r>
        <w:rPr>
          <w:rFonts w:ascii="Arial" w:hAnsi="Arial" w:cs="Arial"/>
          <w:bCs/>
          <w:iCs/>
          <w:color w:val="000000"/>
          <w:sz w:val="24"/>
          <w:szCs w:val="24"/>
        </w:rPr>
        <w:t xml:space="preserve"> a </w:t>
      </w:r>
      <w:r w:rsidRPr="00562BB7">
        <w:rPr>
          <w:rFonts w:ascii="Arial" w:hAnsi="Arial" w:cs="Arial"/>
          <w:b/>
          <w:bCs/>
          <w:iCs/>
          <w:color w:val="000000"/>
          <w:sz w:val="24"/>
          <w:szCs w:val="24"/>
        </w:rPr>
        <w:t>MOTION</w:t>
      </w:r>
      <w:r>
        <w:rPr>
          <w:rFonts w:ascii="Arial" w:hAnsi="Arial" w:cs="Arial"/>
          <w:bCs/>
          <w:iCs/>
          <w:color w:val="000000"/>
          <w:sz w:val="24"/>
          <w:szCs w:val="24"/>
        </w:rPr>
        <w:t xml:space="preserve"> made by </w:t>
      </w:r>
      <w:r>
        <w:rPr>
          <w:rFonts w:ascii="Arial" w:hAnsi="Arial" w:cs="Arial"/>
          <w:b/>
          <w:bCs/>
          <w:iCs/>
          <w:color w:val="000000"/>
          <w:sz w:val="24"/>
          <w:szCs w:val="24"/>
        </w:rPr>
        <w:t>Mitsch</w:t>
      </w:r>
      <w:r w:rsidRPr="00562BB7">
        <w:rPr>
          <w:rFonts w:ascii="Arial" w:hAnsi="Arial" w:cs="Arial"/>
          <w:b/>
          <w:bCs/>
          <w:iCs/>
          <w:color w:val="000000"/>
          <w:sz w:val="24"/>
          <w:szCs w:val="24"/>
        </w:rPr>
        <w:t>,</w:t>
      </w:r>
      <w:r>
        <w:rPr>
          <w:rFonts w:ascii="Arial" w:hAnsi="Arial" w:cs="Arial"/>
          <w:bCs/>
          <w:iCs/>
          <w:color w:val="000000"/>
          <w:sz w:val="24"/>
          <w:szCs w:val="24"/>
        </w:rPr>
        <w:t xml:space="preserve"> second by </w:t>
      </w:r>
      <w:r>
        <w:rPr>
          <w:rFonts w:ascii="Arial" w:hAnsi="Arial" w:cs="Arial"/>
          <w:b/>
          <w:bCs/>
          <w:iCs/>
          <w:color w:val="000000"/>
          <w:sz w:val="24"/>
          <w:szCs w:val="24"/>
        </w:rPr>
        <w:t>Di Luna</w:t>
      </w:r>
      <w:r w:rsidRPr="00562BB7">
        <w:rPr>
          <w:rFonts w:ascii="Arial" w:hAnsi="Arial" w:cs="Arial"/>
          <w:b/>
          <w:bCs/>
          <w:iCs/>
          <w:color w:val="000000"/>
          <w:sz w:val="24"/>
          <w:szCs w:val="24"/>
        </w:rPr>
        <w:t>,</w:t>
      </w:r>
      <w:r>
        <w:rPr>
          <w:rFonts w:ascii="Arial" w:hAnsi="Arial" w:cs="Arial"/>
          <w:bCs/>
          <w:iCs/>
          <w:color w:val="000000"/>
          <w:sz w:val="24"/>
          <w:szCs w:val="24"/>
        </w:rPr>
        <w:t xml:space="preserve"> the Conservation Commission </w:t>
      </w:r>
      <w:r w:rsidRPr="00562BB7">
        <w:rPr>
          <w:rFonts w:ascii="Arial" w:hAnsi="Arial" w:cs="Arial"/>
          <w:b/>
          <w:bCs/>
          <w:iCs/>
          <w:color w:val="000000"/>
          <w:sz w:val="24"/>
          <w:szCs w:val="24"/>
        </w:rPr>
        <w:t>VOTED</w:t>
      </w:r>
      <w:r>
        <w:rPr>
          <w:rFonts w:ascii="Arial" w:hAnsi="Arial" w:cs="Arial"/>
          <w:bCs/>
          <w:iCs/>
          <w:color w:val="000000"/>
          <w:sz w:val="24"/>
          <w:szCs w:val="24"/>
        </w:rPr>
        <w:t xml:space="preserve"> unanimously to continue the hearings for RDA 2017-2 and ANRAD 114-1242 to April 27, under the Act and the Bylaw. </w:t>
      </w:r>
    </w:p>
    <w:p w14:paraId="4D54EC1C"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Extension OOC 114-1189: 45 Crooked Pond Drive, 40-2-16, Gronsky</w:t>
      </w:r>
    </w:p>
    <w:p w14:paraId="4DF2D81F"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7859F0F4" w14:textId="77777777" w:rsidR="0065041D" w:rsidRPr="008A19CD"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Site Development Plan designed for Edmond and Kathleen Hill, Lot 2 45B Crooked Pond Drive, prepared by The Morin-Cameron Group, stamped by John M. Morin, dated 6/4/14, revised 7/16/14</w:t>
      </w:r>
    </w:p>
    <w:p w14:paraId="2D7DBCB9" w14:textId="77777777" w:rsidR="0065041D" w:rsidRPr="00C21703"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Cs/>
          <w:iCs/>
          <w:color w:val="000000"/>
          <w:sz w:val="24"/>
          <w:szCs w:val="24"/>
        </w:rPr>
        <w:t>The Director advised the Commissioners that there had been a request from the applicant to extend the expiration date of their Order of Conditions to September 8, 2018. He added that he advised the applicant they are allowed two 1-year extensions under the Bylaw. The Commission took the following action:</w:t>
      </w:r>
    </w:p>
    <w:p w14:paraId="4BBDD741"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bookmarkStart w:id="1" w:name="_Hlk485014156"/>
      <w:r>
        <w:rPr>
          <w:rFonts w:ascii="Arial" w:hAnsi="Arial" w:cs="Arial"/>
          <w:bCs/>
          <w:iCs/>
          <w:color w:val="000000"/>
          <w:sz w:val="24"/>
          <w:szCs w:val="24"/>
        </w:rPr>
        <w:t>At the request of the applicant and o</w:t>
      </w:r>
      <w:r w:rsidRPr="00C21703">
        <w:rPr>
          <w:rFonts w:ascii="Arial" w:hAnsi="Arial" w:cs="Arial"/>
          <w:bCs/>
          <w:iCs/>
          <w:color w:val="000000"/>
          <w:sz w:val="24"/>
          <w:szCs w:val="24"/>
        </w:rPr>
        <w:t>n</w:t>
      </w:r>
      <w:r>
        <w:rPr>
          <w:rFonts w:ascii="Arial" w:hAnsi="Arial" w:cs="Arial"/>
          <w:bCs/>
          <w:iCs/>
          <w:color w:val="000000"/>
          <w:sz w:val="24"/>
          <w:szCs w:val="24"/>
        </w:rPr>
        <w:t xml:space="preserve"> a </w:t>
      </w:r>
      <w:r w:rsidRPr="00562BB7">
        <w:rPr>
          <w:rFonts w:ascii="Arial" w:hAnsi="Arial" w:cs="Arial"/>
          <w:b/>
          <w:bCs/>
          <w:iCs/>
          <w:color w:val="000000"/>
          <w:sz w:val="24"/>
          <w:szCs w:val="24"/>
        </w:rPr>
        <w:t>MOTION</w:t>
      </w:r>
      <w:r>
        <w:rPr>
          <w:rFonts w:ascii="Arial" w:hAnsi="Arial" w:cs="Arial"/>
          <w:bCs/>
          <w:iCs/>
          <w:color w:val="000000"/>
          <w:sz w:val="24"/>
          <w:szCs w:val="24"/>
        </w:rPr>
        <w:t xml:space="preserve"> made by </w:t>
      </w:r>
      <w:r w:rsidRPr="00562BB7">
        <w:rPr>
          <w:rFonts w:ascii="Arial" w:hAnsi="Arial" w:cs="Arial"/>
          <w:b/>
          <w:bCs/>
          <w:iCs/>
          <w:color w:val="000000"/>
          <w:sz w:val="24"/>
          <w:szCs w:val="24"/>
        </w:rPr>
        <w:t>Di Luna,</w:t>
      </w:r>
      <w:r>
        <w:rPr>
          <w:rFonts w:ascii="Arial" w:hAnsi="Arial" w:cs="Arial"/>
          <w:bCs/>
          <w:iCs/>
          <w:color w:val="000000"/>
          <w:sz w:val="24"/>
          <w:szCs w:val="24"/>
        </w:rPr>
        <w:t xml:space="preserve"> second by </w:t>
      </w:r>
      <w:r w:rsidRPr="00562BB7">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562BB7">
        <w:rPr>
          <w:rFonts w:ascii="Arial" w:hAnsi="Arial" w:cs="Arial"/>
          <w:b/>
          <w:bCs/>
          <w:iCs/>
          <w:color w:val="000000"/>
          <w:sz w:val="24"/>
          <w:szCs w:val="24"/>
        </w:rPr>
        <w:t>VOTED</w:t>
      </w:r>
      <w:r>
        <w:rPr>
          <w:rFonts w:ascii="Arial" w:hAnsi="Arial" w:cs="Arial"/>
          <w:bCs/>
          <w:iCs/>
          <w:color w:val="000000"/>
          <w:sz w:val="24"/>
          <w:szCs w:val="24"/>
        </w:rPr>
        <w:t xml:space="preserve"> unanimously to extend the expiration date for Order of Conditions 114-1189, 45 Crooked Pond Drive, to September 8, 2018, under the Act and the Bylaw. </w:t>
      </w:r>
    </w:p>
    <w:bookmarkEnd w:id="1"/>
    <w:p w14:paraId="4CF7AE7B"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p>
    <w:p w14:paraId="54ED84AA" w14:textId="77777777" w:rsidR="0065041D" w:rsidRPr="008A19C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7:43PM`</w:t>
      </w:r>
      <w:r>
        <w:rPr>
          <w:rFonts w:ascii="Arial" w:hAnsi="Arial" w:cs="Arial"/>
          <w:b/>
          <w:bCs/>
          <w:iCs/>
          <w:color w:val="000000"/>
          <w:sz w:val="24"/>
          <w:szCs w:val="24"/>
        </w:rPr>
        <w:tab/>
        <w:t>PENDING ACTION ITEMS:</w:t>
      </w:r>
    </w:p>
    <w:p w14:paraId="370761BF" w14:textId="77777777" w:rsidR="0065041D" w:rsidRPr="00A8780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A8780B">
        <w:rPr>
          <w:rFonts w:ascii="Arial" w:hAnsi="Arial" w:cs="Arial"/>
          <w:b/>
          <w:bCs/>
          <w:iCs/>
          <w:color w:val="000000"/>
          <w:sz w:val="24"/>
          <w:szCs w:val="24"/>
        </w:rPr>
        <w:t>COC 114-999: 3 Ashland Road, 28-1-4.2, Mathers</w:t>
      </w:r>
    </w:p>
    <w:p w14:paraId="313DBD1F"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 xml:space="preserve">Documents Submitted: </w:t>
      </w:r>
    </w:p>
    <w:p w14:paraId="288D14D9" w14:textId="77777777" w:rsidR="0065041D" w:rsidRDefault="0065041D" w:rsidP="0065041D">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2 Photos</w:t>
      </w:r>
    </w:p>
    <w:p w14:paraId="4765805B"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sz w:val="24"/>
          <w:szCs w:val="24"/>
        </w:rPr>
      </w:pPr>
      <w:r w:rsidRPr="00C21703">
        <w:rPr>
          <w:rFonts w:ascii="Arial" w:hAnsi="Arial" w:cs="Arial"/>
          <w:sz w:val="24"/>
          <w:szCs w:val="24"/>
        </w:rPr>
        <w:t xml:space="preserve">The Director advised the Order of Conditions was issued for the installation of a swimming pool which was never installed. As a result, the Director </w:t>
      </w:r>
      <w:r>
        <w:rPr>
          <w:rFonts w:ascii="Arial" w:hAnsi="Arial" w:cs="Arial"/>
          <w:sz w:val="24"/>
          <w:szCs w:val="24"/>
        </w:rPr>
        <w:t>prepared a Certificate of Compliance</w:t>
      </w:r>
      <w:r w:rsidRPr="00C21703">
        <w:rPr>
          <w:rFonts w:ascii="Arial" w:hAnsi="Arial" w:cs="Arial"/>
          <w:sz w:val="24"/>
          <w:szCs w:val="24"/>
        </w:rPr>
        <w:t>.to reflect that the pool was never installed</w:t>
      </w:r>
      <w:r>
        <w:rPr>
          <w:rFonts w:ascii="Arial" w:hAnsi="Arial" w:cs="Arial"/>
          <w:sz w:val="24"/>
          <w:szCs w:val="24"/>
        </w:rPr>
        <w:t>.</w:t>
      </w:r>
    </w:p>
    <w:p w14:paraId="1BF9ED64"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sz w:val="24"/>
          <w:szCs w:val="24"/>
        </w:rPr>
      </w:pPr>
      <w:r>
        <w:rPr>
          <w:rFonts w:ascii="Arial" w:hAnsi="Arial" w:cs="Arial"/>
          <w:sz w:val="24"/>
          <w:szCs w:val="24"/>
        </w:rPr>
        <w:t xml:space="preserve">On a </w:t>
      </w:r>
      <w:r w:rsidRPr="00562BB7">
        <w:rPr>
          <w:rFonts w:ascii="Arial" w:hAnsi="Arial" w:cs="Arial"/>
          <w:b/>
          <w:sz w:val="24"/>
          <w:szCs w:val="24"/>
        </w:rPr>
        <w:t>MOTION</w:t>
      </w:r>
      <w:r>
        <w:rPr>
          <w:rFonts w:ascii="Arial" w:hAnsi="Arial" w:cs="Arial"/>
          <w:sz w:val="24"/>
          <w:szCs w:val="24"/>
        </w:rPr>
        <w:t xml:space="preserve"> made by </w:t>
      </w:r>
      <w:r w:rsidRPr="00562BB7">
        <w:rPr>
          <w:rFonts w:ascii="Arial" w:hAnsi="Arial" w:cs="Arial"/>
          <w:b/>
          <w:sz w:val="24"/>
          <w:szCs w:val="24"/>
        </w:rPr>
        <w:t>Mitsch</w:t>
      </w:r>
      <w:r>
        <w:rPr>
          <w:rFonts w:ascii="Arial" w:hAnsi="Arial" w:cs="Arial"/>
          <w:sz w:val="24"/>
          <w:szCs w:val="24"/>
        </w:rPr>
        <w:t xml:space="preserve">, second by </w:t>
      </w:r>
      <w:r w:rsidRPr="00562BB7">
        <w:rPr>
          <w:rFonts w:ascii="Arial" w:hAnsi="Arial" w:cs="Arial"/>
          <w:b/>
          <w:sz w:val="24"/>
          <w:szCs w:val="24"/>
        </w:rPr>
        <w:t>Beckett,</w:t>
      </w:r>
      <w:r>
        <w:rPr>
          <w:rFonts w:ascii="Arial" w:hAnsi="Arial" w:cs="Arial"/>
          <w:sz w:val="24"/>
          <w:szCs w:val="24"/>
        </w:rPr>
        <w:t xml:space="preserve"> the Conservation Commission </w:t>
      </w:r>
      <w:r w:rsidRPr="00562BB7">
        <w:rPr>
          <w:rFonts w:ascii="Arial" w:hAnsi="Arial" w:cs="Arial"/>
          <w:b/>
          <w:sz w:val="24"/>
          <w:szCs w:val="24"/>
        </w:rPr>
        <w:t>VOTED</w:t>
      </w:r>
      <w:r>
        <w:rPr>
          <w:rFonts w:ascii="Arial" w:hAnsi="Arial" w:cs="Arial"/>
          <w:sz w:val="24"/>
          <w:szCs w:val="24"/>
        </w:rPr>
        <w:t xml:space="preserve"> unanimously to issue the Certificate of Compliance for file #114-999, under the Act and the Bylaw. </w:t>
      </w:r>
    </w:p>
    <w:p w14:paraId="5E14CFFF"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sz w:val="24"/>
          <w:szCs w:val="24"/>
        </w:rPr>
        <w:t xml:space="preserve">After the vote, the Director advised the Commissioners there is an open Order of Conditions for the property regarding the fire pond, which the applicant is working to resolve. </w:t>
      </w:r>
    </w:p>
    <w:p w14:paraId="5F7C4C17" w14:textId="77777777" w:rsidR="0065041D" w:rsidRPr="00AD588B"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lastRenderedPageBreak/>
        <w:t xml:space="preserve">Minutes Review/Approval: </w:t>
      </w:r>
      <w:r>
        <w:rPr>
          <w:rFonts w:ascii="Arial" w:hAnsi="Arial" w:cs="Arial"/>
          <w:bCs/>
          <w:iCs/>
          <w:color w:val="000000"/>
          <w:sz w:val="24"/>
          <w:szCs w:val="24"/>
        </w:rPr>
        <w:t>The Commissioners reviewed the available minutes and, after amendments, took the following action:</w:t>
      </w:r>
    </w:p>
    <w:p w14:paraId="3E80021F"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AD588B">
        <w:rPr>
          <w:rFonts w:ascii="Arial" w:hAnsi="Arial" w:cs="Arial"/>
          <w:b/>
          <w:bCs/>
          <w:iCs/>
          <w:color w:val="000000"/>
          <w:sz w:val="24"/>
          <w:szCs w:val="24"/>
        </w:rPr>
        <w:t>MOTION</w:t>
      </w:r>
      <w:r>
        <w:rPr>
          <w:rFonts w:ascii="Arial" w:hAnsi="Arial" w:cs="Arial"/>
          <w:bCs/>
          <w:iCs/>
          <w:color w:val="000000"/>
          <w:sz w:val="24"/>
          <w:szCs w:val="24"/>
        </w:rPr>
        <w:t xml:space="preserve"> made by </w:t>
      </w:r>
      <w:r w:rsidRPr="00AD588B">
        <w:rPr>
          <w:rFonts w:ascii="Arial" w:hAnsi="Arial" w:cs="Arial"/>
          <w:b/>
          <w:bCs/>
          <w:iCs/>
          <w:color w:val="000000"/>
          <w:sz w:val="24"/>
          <w:szCs w:val="24"/>
        </w:rPr>
        <w:t>Mitsch,</w:t>
      </w:r>
      <w:r>
        <w:rPr>
          <w:rFonts w:ascii="Arial" w:hAnsi="Arial" w:cs="Arial"/>
          <w:bCs/>
          <w:iCs/>
          <w:color w:val="000000"/>
          <w:sz w:val="24"/>
          <w:szCs w:val="24"/>
        </w:rPr>
        <w:t xml:space="preserve"> second by </w:t>
      </w:r>
      <w:r w:rsidRPr="00AD588B">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AD588B">
        <w:rPr>
          <w:rFonts w:ascii="Arial" w:hAnsi="Arial" w:cs="Arial"/>
          <w:b/>
          <w:bCs/>
          <w:iCs/>
          <w:color w:val="000000"/>
          <w:sz w:val="24"/>
          <w:szCs w:val="24"/>
        </w:rPr>
        <w:t>VOTED</w:t>
      </w:r>
      <w:r>
        <w:rPr>
          <w:rFonts w:ascii="Arial" w:hAnsi="Arial" w:cs="Arial"/>
          <w:bCs/>
          <w:iCs/>
          <w:color w:val="000000"/>
          <w:sz w:val="24"/>
          <w:szCs w:val="24"/>
        </w:rPr>
        <w:t xml:space="preserve"> unanimously to approve the minutes of </w:t>
      </w:r>
      <w:r w:rsidRPr="00881867">
        <w:rPr>
          <w:rFonts w:ascii="Arial" w:hAnsi="Arial" w:cs="Arial"/>
          <w:b/>
          <w:bCs/>
          <w:iCs/>
          <w:color w:val="000000"/>
          <w:sz w:val="24"/>
          <w:szCs w:val="24"/>
        </w:rPr>
        <w:t>March 2, 2017,</w:t>
      </w:r>
      <w:r>
        <w:rPr>
          <w:rFonts w:ascii="Arial" w:hAnsi="Arial" w:cs="Arial"/>
          <w:bCs/>
          <w:iCs/>
          <w:color w:val="000000"/>
          <w:sz w:val="24"/>
          <w:szCs w:val="24"/>
        </w:rPr>
        <w:t xml:space="preserve"> as amended. </w:t>
      </w:r>
    </w:p>
    <w:p w14:paraId="4FDE2B17"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p>
    <w:p w14:paraId="1927E44E" w14:textId="77777777" w:rsidR="0065041D" w:rsidRPr="00AD588B"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r>
        <w:rPr>
          <w:rFonts w:ascii="Arial" w:hAnsi="Arial" w:cs="Arial"/>
          <w:bCs/>
          <w:iCs/>
          <w:color w:val="000000"/>
          <w:sz w:val="24"/>
          <w:szCs w:val="24"/>
        </w:rPr>
        <w:t xml:space="preserve">On a </w:t>
      </w:r>
      <w:r w:rsidRPr="00AD588B">
        <w:rPr>
          <w:rFonts w:ascii="Arial" w:hAnsi="Arial" w:cs="Arial"/>
          <w:b/>
          <w:bCs/>
          <w:iCs/>
          <w:color w:val="000000"/>
          <w:sz w:val="24"/>
          <w:szCs w:val="24"/>
        </w:rPr>
        <w:t>MOTION</w:t>
      </w:r>
      <w:r>
        <w:rPr>
          <w:rFonts w:ascii="Arial" w:hAnsi="Arial" w:cs="Arial"/>
          <w:bCs/>
          <w:iCs/>
          <w:color w:val="000000"/>
          <w:sz w:val="24"/>
          <w:szCs w:val="24"/>
        </w:rPr>
        <w:t xml:space="preserve"> made by </w:t>
      </w:r>
      <w:r w:rsidRPr="00AD588B">
        <w:rPr>
          <w:rFonts w:ascii="Arial" w:hAnsi="Arial" w:cs="Arial"/>
          <w:b/>
          <w:bCs/>
          <w:iCs/>
          <w:color w:val="000000"/>
          <w:sz w:val="24"/>
          <w:szCs w:val="24"/>
        </w:rPr>
        <w:t>Mitsch</w:t>
      </w:r>
      <w:r>
        <w:rPr>
          <w:rFonts w:ascii="Arial" w:hAnsi="Arial" w:cs="Arial"/>
          <w:bCs/>
          <w:iCs/>
          <w:color w:val="000000"/>
          <w:sz w:val="24"/>
          <w:szCs w:val="24"/>
        </w:rPr>
        <w:t xml:space="preserve">, second by </w:t>
      </w:r>
      <w:r w:rsidRPr="00AD588B">
        <w:rPr>
          <w:rFonts w:ascii="Arial" w:hAnsi="Arial" w:cs="Arial"/>
          <w:b/>
          <w:bCs/>
          <w:iCs/>
          <w:color w:val="000000"/>
          <w:sz w:val="24"/>
          <w:szCs w:val="24"/>
        </w:rPr>
        <w:t>Beckett,</w:t>
      </w:r>
      <w:r>
        <w:rPr>
          <w:rFonts w:ascii="Arial" w:hAnsi="Arial" w:cs="Arial"/>
          <w:bCs/>
          <w:iCs/>
          <w:color w:val="000000"/>
          <w:sz w:val="24"/>
          <w:szCs w:val="24"/>
        </w:rPr>
        <w:t xml:space="preserve"> the Conservation Commission </w:t>
      </w:r>
      <w:r w:rsidRPr="00AD588B">
        <w:rPr>
          <w:rFonts w:ascii="Arial" w:hAnsi="Arial" w:cs="Arial"/>
          <w:b/>
          <w:bCs/>
          <w:iCs/>
          <w:color w:val="000000"/>
          <w:sz w:val="24"/>
          <w:szCs w:val="24"/>
        </w:rPr>
        <w:t>VOTED</w:t>
      </w:r>
      <w:r>
        <w:rPr>
          <w:rFonts w:ascii="Arial" w:hAnsi="Arial" w:cs="Arial"/>
          <w:bCs/>
          <w:iCs/>
          <w:color w:val="000000"/>
          <w:sz w:val="24"/>
          <w:szCs w:val="24"/>
        </w:rPr>
        <w:t xml:space="preserve"> unanimously to approve the minutes of </w:t>
      </w:r>
      <w:r w:rsidRPr="00881867">
        <w:rPr>
          <w:rFonts w:ascii="Arial" w:hAnsi="Arial" w:cs="Arial"/>
          <w:b/>
          <w:bCs/>
          <w:iCs/>
          <w:color w:val="000000"/>
          <w:sz w:val="24"/>
          <w:szCs w:val="24"/>
        </w:rPr>
        <w:t>March 16, 2017,</w:t>
      </w:r>
      <w:r>
        <w:rPr>
          <w:rFonts w:ascii="Arial" w:hAnsi="Arial" w:cs="Arial"/>
          <w:bCs/>
          <w:iCs/>
          <w:color w:val="000000"/>
          <w:sz w:val="24"/>
          <w:szCs w:val="24"/>
        </w:rPr>
        <w:t xml:space="preserve"> as amended. </w:t>
      </w:r>
    </w:p>
    <w:p w14:paraId="2A6E3ABC" w14:textId="77777777" w:rsidR="0065041D" w:rsidRDefault="0065041D" w:rsidP="0065041D">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sidRPr="00A8780B">
        <w:rPr>
          <w:rFonts w:ascii="Arial" w:hAnsi="Arial" w:cs="Arial"/>
          <w:b/>
          <w:bCs/>
          <w:iCs/>
          <w:color w:val="000000"/>
          <w:sz w:val="24"/>
          <w:szCs w:val="24"/>
        </w:rPr>
        <w:t>COC 114-973:  51 Lockwood Lane, 37-1-4, Church</w:t>
      </w:r>
      <w:r w:rsidRPr="008A19CD">
        <w:rPr>
          <w:rFonts w:ascii="Arial" w:hAnsi="Arial" w:cs="Arial"/>
          <w:bCs/>
          <w:iCs/>
          <w:color w:val="000000"/>
          <w:sz w:val="24"/>
          <w:szCs w:val="24"/>
        </w:rPr>
        <w:t xml:space="preserve">. </w:t>
      </w:r>
    </w:p>
    <w:p w14:paraId="61D01330" w14:textId="77777777" w:rsidR="0065041D"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The Director provided photos for the Commissioners to view as he described the deviations from the approved plan. After a lengthy discussion, the Commissioners determined they had to deny the Certificate of Compliance and request that the applicant submit an application for a DNI. </w:t>
      </w:r>
    </w:p>
    <w:p w14:paraId="067D10ED" w14:textId="77777777" w:rsidR="0065041D" w:rsidRPr="00AD588B"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881867">
        <w:rPr>
          <w:rFonts w:ascii="Arial" w:hAnsi="Arial" w:cs="Arial"/>
          <w:b/>
          <w:bCs/>
          <w:iCs/>
          <w:color w:val="000000"/>
          <w:sz w:val="24"/>
          <w:szCs w:val="24"/>
        </w:rPr>
        <w:t>MOTION</w:t>
      </w:r>
      <w:r>
        <w:rPr>
          <w:rFonts w:ascii="Arial" w:hAnsi="Arial" w:cs="Arial"/>
          <w:bCs/>
          <w:iCs/>
          <w:color w:val="000000"/>
          <w:sz w:val="24"/>
          <w:szCs w:val="24"/>
        </w:rPr>
        <w:t xml:space="preserve"> made by </w:t>
      </w:r>
      <w:r w:rsidRPr="00881867">
        <w:rPr>
          <w:rFonts w:ascii="Arial" w:hAnsi="Arial" w:cs="Arial"/>
          <w:b/>
          <w:bCs/>
          <w:iCs/>
          <w:color w:val="000000"/>
          <w:sz w:val="24"/>
          <w:szCs w:val="24"/>
        </w:rPr>
        <w:t>Di Luna,</w:t>
      </w:r>
      <w:r>
        <w:rPr>
          <w:rFonts w:ascii="Arial" w:hAnsi="Arial" w:cs="Arial"/>
          <w:bCs/>
          <w:iCs/>
          <w:color w:val="000000"/>
          <w:sz w:val="24"/>
          <w:szCs w:val="24"/>
        </w:rPr>
        <w:t xml:space="preserve"> second by </w:t>
      </w:r>
      <w:r w:rsidRPr="00881867">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881867">
        <w:rPr>
          <w:rFonts w:ascii="Arial" w:hAnsi="Arial" w:cs="Arial"/>
          <w:b/>
          <w:bCs/>
          <w:iCs/>
          <w:color w:val="000000"/>
          <w:sz w:val="24"/>
          <w:szCs w:val="24"/>
        </w:rPr>
        <w:t>VOTED</w:t>
      </w:r>
      <w:r>
        <w:rPr>
          <w:rFonts w:ascii="Arial" w:hAnsi="Arial" w:cs="Arial"/>
          <w:bCs/>
          <w:iCs/>
          <w:color w:val="000000"/>
          <w:sz w:val="24"/>
          <w:szCs w:val="24"/>
        </w:rPr>
        <w:t xml:space="preserve"> to deny the Certificate of Compliance and request that the applicant submit an application for a DNI. </w:t>
      </w:r>
    </w:p>
    <w:p w14:paraId="06FF0A93" w14:textId="77777777" w:rsidR="0065041D" w:rsidRDefault="0065041D" w:rsidP="0065041D">
      <w:pPr>
        <w:pStyle w:val="m-4466956784196248440msolistparagraph"/>
        <w:shd w:val="clear" w:color="auto" w:fill="FFFFFF"/>
        <w:spacing w:before="0" w:beforeAutospacing="0" w:after="0" w:afterAutospacing="0"/>
        <w:rPr>
          <w:rFonts w:ascii="Arial" w:hAnsi="Arial" w:cs="Arial"/>
          <w:b/>
          <w:bCs/>
          <w:iCs/>
          <w:color w:val="000000"/>
        </w:rPr>
      </w:pPr>
    </w:p>
    <w:p w14:paraId="01455EE8" w14:textId="77777777" w:rsidR="0065041D" w:rsidRPr="00BE3ADE" w:rsidRDefault="0065041D" w:rsidP="0065041D">
      <w:pPr>
        <w:pStyle w:val="m-4466956784196248440msolistparagraph"/>
        <w:shd w:val="clear" w:color="auto" w:fill="FFFFFF"/>
        <w:spacing w:before="0" w:beforeAutospacing="0" w:after="0" w:afterAutospacing="0"/>
        <w:rPr>
          <w:rFonts w:ascii="Arial" w:hAnsi="Arial" w:cs="Arial"/>
          <w:b/>
          <w:bCs/>
          <w:iCs/>
          <w:color w:val="000000"/>
        </w:rPr>
      </w:pPr>
      <w:r>
        <w:rPr>
          <w:rFonts w:ascii="Arial" w:hAnsi="Arial" w:cs="Arial"/>
          <w:b/>
          <w:bCs/>
          <w:iCs/>
          <w:color w:val="000000"/>
        </w:rPr>
        <w:t>8:07</w:t>
      </w:r>
      <w:r w:rsidRPr="00BE3ADE">
        <w:rPr>
          <w:rFonts w:ascii="Arial" w:hAnsi="Arial" w:cs="Arial"/>
          <w:b/>
          <w:bCs/>
          <w:iCs/>
          <w:color w:val="000000"/>
        </w:rPr>
        <w:t>PM</w:t>
      </w:r>
      <w:r w:rsidRPr="00BE3ADE">
        <w:rPr>
          <w:rFonts w:ascii="Arial" w:hAnsi="Arial" w:cs="Arial"/>
          <w:b/>
          <w:bCs/>
          <w:iCs/>
          <w:color w:val="000000"/>
        </w:rPr>
        <w:tab/>
      </w:r>
      <w:r>
        <w:rPr>
          <w:rFonts w:ascii="Arial" w:hAnsi="Arial" w:cs="Arial"/>
          <w:b/>
          <w:bCs/>
          <w:iCs/>
          <w:color w:val="000000"/>
        </w:rPr>
        <w:t>OTHER BUSINESS</w:t>
      </w:r>
    </w:p>
    <w:p w14:paraId="5D5691EB" w14:textId="77777777" w:rsidR="0065041D" w:rsidRPr="00BE3ADE" w:rsidRDefault="0065041D" w:rsidP="0065041D">
      <w:pPr>
        <w:pStyle w:val="m-4466956784196248440msolistparagraph"/>
        <w:numPr>
          <w:ilvl w:val="0"/>
          <w:numId w:val="32"/>
        </w:numPr>
        <w:shd w:val="clear" w:color="auto" w:fill="FFFFFF"/>
        <w:spacing w:before="0" w:beforeAutospacing="0" w:after="0" w:afterAutospacing="0"/>
        <w:rPr>
          <w:rFonts w:ascii="Arial" w:hAnsi="Arial" w:cs="Arial"/>
          <w:bCs/>
          <w:iCs/>
          <w:color w:val="000000"/>
        </w:rPr>
      </w:pPr>
      <w:r>
        <w:rPr>
          <w:rFonts w:ascii="Arial" w:hAnsi="Arial" w:cs="Arial"/>
          <w:b/>
          <w:bCs/>
          <w:iCs/>
          <w:color w:val="000000"/>
        </w:rPr>
        <w:t>Tree Removal Policy</w:t>
      </w:r>
      <w:r w:rsidRPr="00BE3ADE">
        <w:rPr>
          <w:rFonts w:ascii="Arial" w:hAnsi="Arial" w:cs="Arial"/>
          <w:b/>
          <w:bCs/>
          <w:iCs/>
          <w:color w:val="000000"/>
        </w:rPr>
        <w:t xml:space="preserve">: </w:t>
      </w:r>
      <w:r>
        <w:rPr>
          <w:rFonts w:ascii="Arial" w:hAnsi="Arial" w:cs="Arial"/>
          <w:bCs/>
          <w:iCs/>
          <w:color w:val="000000"/>
        </w:rPr>
        <w:t>Commissioner Spillman initiated a discussion on whether the Conservation Commission should develop a tree removal policy, similar to what other municipalities have implemented. A lengthy discussion ensued as the Commissioners talked about some guidelines they may consider. The Commissioners agreed that guidelines should be developed. Spillman requested that the Director look around at other nearby towns and the MACC to see how other municipalities are handling tree removal requests.</w:t>
      </w:r>
    </w:p>
    <w:p w14:paraId="5D28C195" w14:textId="77777777" w:rsidR="0065041D" w:rsidRPr="00BE3ADE" w:rsidRDefault="0065041D" w:rsidP="0065041D">
      <w:pPr>
        <w:pStyle w:val="m-4466956784196248440msolistparagraph"/>
        <w:shd w:val="clear" w:color="auto" w:fill="FFFFFF"/>
        <w:spacing w:before="0" w:beforeAutospacing="0" w:after="0" w:afterAutospacing="0"/>
        <w:rPr>
          <w:rFonts w:ascii="Arial" w:hAnsi="Arial" w:cs="Arial"/>
          <w:bCs/>
          <w:iCs/>
          <w:color w:val="000000"/>
        </w:rPr>
      </w:pPr>
    </w:p>
    <w:p w14:paraId="7F9754EE" w14:textId="77777777" w:rsidR="0065041D" w:rsidRPr="00BE3ADE" w:rsidRDefault="0065041D" w:rsidP="006504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sidRPr="00BE3ADE">
        <w:rPr>
          <w:b/>
          <w:i w:val="0"/>
          <w:color w:val="000000"/>
        </w:rPr>
        <w:t>8:</w:t>
      </w:r>
      <w:r>
        <w:rPr>
          <w:b/>
          <w:i w:val="0"/>
          <w:color w:val="000000"/>
        </w:rPr>
        <w:t>12</w:t>
      </w:r>
      <w:r w:rsidRPr="00BE3ADE">
        <w:rPr>
          <w:b/>
          <w:i w:val="0"/>
          <w:color w:val="000000"/>
        </w:rPr>
        <w:t>PM</w:t>
      </w:r>
      <w:r w:rsidRPr="00BE3ADE">
        <w:rPr>
          <w:b/>
          <w:i w:val="0"/>
          <w:color w:val="000000"/>
        </w:rPr>
        <w:tab/>
        <w:t>ADJOURN</w:t>
      </w:r>
    </w:p>
    <w:p w14:paraId="6BA22C90" w14:textId="77777777" w:rsidR="0065041D" w:rsidRPr="00BE3ADE" w:rsidRDefault="0065041D" w:rsidP="006504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xml:space="preserve">, second by </w:t>
      </w:r>
      <w:r>
        <w:rPr>
          <w:b/>
          <w:i w:val="0"/>
          <w:color w:val="000000"/>
        </w:rPr>
        <w:t>Beckett</w:t>
      </w:r>
      <w:r w:rsidRPr="00BE3ADE">
        <w:rPr>
          <w:i w:val="0"/>
          <w:color w:val="000000"/>
        </w:rPr>
        <w:t xml:space="preserve"> the Conservation Commission </w:t>
      </w:r>
      <w:r w:rsidRPr="00BE3ADE">
        <w:rPr>
          <w:b/>
          <w:i w:val="0"/>
          <w:color w:val="000000"/>
        </w:rPr>
        <w:t xml:space="preserve">VOTED </w:t>
      </w:r>
      <w:r w:rsidRPr="00BE3ADE">
        <w:rPr>
          <w:i w:val="0"/>
          <w:color w:val="000000"/>
        </w:rPr>
        <w:t>unanimously to adjourn at 8:</w:t>
      </w:r>
      <w:r>
        <w:rPr>
          <w:i w:val="0"/>
          <w:color w:val="000000"/>
        </w:rPr>
        <w:t>12</w:t>
      </w:r>
      <w:r w:rsidRPr="00BE3ADE">
        <w:rPr>
          <w:i w:val="0"/>
          <w:color w:val="000000"/>
        </w:rPr>
        <w:t xml:space="preserve">PM.  </w:t>
      </w:r>
    </w:p>
    <w:p w14:paraId="47948520" w14:textId="77777777" w:rsidR="0065041D" w:rsidRPr="00BE3ADE" w:rsidRDefault="0065041D" w:rsidP="006504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27C3FD5C" w14:textId="77777777" w:rsidR="0065041D" w:rsidRPr="00BE3ADE" w:rsidRDefault="0065041D" w:rsidP="0065041D">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24DB7902" w14:textId="77777777" w:rsidR="0065041D" w:rsidRPr="00BE3ADE" w:rsidRDefault="0065041D" w:rsidP="0065041D">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617ED813" wp14:editId="5A344317">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12BDF940" w14:textId="77777777" w:rsidR="0065041D" w:rsidRPr="00BE3ADE" w:rsidRDefault="0065041D" w:rsidP="0065041D">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D0FD695" w14:textId="77777777" w:rsidR="0065041D" w:rsidRPr="00BE3ADE" w:rsidRDefault="0065041D" w:rsidP="0065041D">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03A7CCCD" w14:textId="77777777" w:rsidR="0065041D" w:rsidRPr="00BE3ADE" w:rsidRDefault="0065041D" w:rsidP="0065041D">
      <w:pPr>
        <w:rPr>
          <w:rFonts w:ascii="Arial" w:hAnsi="Arial" w:cs="Arial"/>
          <w:sz w:val="24"/>
          <w:szCs w:val="24"/>
        </w:rPr>
      </w:pPr>
    </w:p>
    <w:p w14:paraId="57689090" w14:textId="77777777" w:rsidR="0065041D" w:rsidRPr="00BE3ADE" w:rsidRDefault="0065041D" w:rsidP="0065041D">
      <w:pPr>
        <w:rPr>
          <w:rFonts w:ascii="Arial" w:hAnsi="Arial" w:cs="Arial"/>
          <w:sz w:val="24"/>
          <w:szCs w:val="24"/>
        </w:rPr>
      </w:pPr>
    </w:p>
    <w:p w14:paraId="54D9EB2B" w14:textId="43B42A20" w:rsidR="00564B90" w:rsidRPr="0065041D" w:rsidRDefault="00564B90" w:rsidP="0065041D"/>
    <w:sectPr w:rsidR="00564B90" w:rsidRPr="0065041D" w:rsidSect="00611E89">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475C8797"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611E89">
      <w:rPr>
        <w:rStyle w:val="PageNumber"/>
        <w:i/>
        <w:noProof/>
        <w:color w:val="767171"/>
      </w:rPr>
      <w:t>1</w:t>
    </w:r>
    <w:r w:rsidRPr="00034EC7">
      <w:rPr>
        <w:rStyle w:val="PageNumber"/>
        <w:i/>
        <w:color w:val="767171"/>
      </w:rPr>
      <w:fldChar w:fldCharType="end"/>
    </w:r>
  </w:p>
  <w:p w14:paraId="252450D5" w14:textId="46885F7C" w:rsidR="00564B90" w:rsidRPr="00034EC7" w:rsidRDefault="008A19CD" w:rsidP="00564B90">
    <w:pPr>
      <w:pStyle w:val="Footer"/>
      <w:rPr>
        <w:i/>
        <w:color w:val="767171"/>
      </w:rPr>
    </w:pPr>
    <w:r>
      <w:rPr>
        <w:rStyle w:val="PageNumber"/>
        <w:i/>
        <w:color w:val="767171"/>
      </w:rPr>
      <w:t>April 6</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30BF403B" w:rsidR="00564B90" w:rsidRPr="00DB0696" w:rsidRDefault="00564B90" w:rsidP="00564B90">
    <w:pPr>
      <w:pStyle w:val="Header"/>
      <w:tabs>
        <w:tab w:val="clear" w:pos="8640"/>
        <w:tab w:val="right" w:pos="9360"/>
      </w:tabs>
      <w:rPr>
        <w:i/>
        <w:color w:val="808080"/>
      </w:rPr>
    </w:pPr>
    <w:r>
      <w:tab/>
    </w:r>
    <w:r>
      <w:tab/>
    </w:r>
    <w:r w:rsidR="00611E89">
      <w:rPr>
        <w:i/>
        <w:color w:val="808080"/>
      </w:rPr>
      <w:t>Final: Amended and Approved 5/4/17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32E8D"/>
    <w:multiLevelType w:val="hybridMultilevel"/>
    <w:tmpl w:val="DD46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29"/>
  </w:num>
  <w:num w:numId="6">
    <w:abstractNumId w:val="15"/>
  </w:num>
  <w:num w:numId="7">
    <w:abstractNumId w:val="6"/>
  </w:num>
  <w:num w:numId="8">
    <w:abstractNumId w:val="27"/>
  </w:num>
  <w:num w:numId="9">
    <w:abstractNumId w:val="2"/>
  </w:num>
  <w:num w:numId="10">
    <w:abstractNumId w:val="11"/>
  </w:num>
  <w:num w:numId="11">
    <w:abstractNumId w:val="12"/>
  </w:num>
  <w:num w:numId="12">
    <w:abstractNumId w:val="19"/>
  </w:num>
  <w:num w:numId="13">
    <w:abstractNumId w:val="21"/>
  </w:num>
  <w:num w:numId="14">
    <w:abstractNumId w:val="26"/>
  </w:num>
  <w:num w:numId="15">
    <w:abstractNumId w:val="4"/>
  </w:num>
  <w:num w:numId="16">
    <w:abstractNumId w:val="8"/>
  </w:num>
  <w:num w:numId="17">
    <w:abstractNumId w:val="17"/>
  </w:num>
  <w:num w:numId="18">
    <w:abstractNumId w:val="18"/>
  </w:num>
  <w:num w:numId="19">
    <w:abstractNumId w:val="1"/>
  </w:num>
  <w:num w:numId="20">
    <w:abstractNumId w:val="25"/>
  </w:num>
  <w:num w:numId="21">
    <w:abstractNumId w:val="28"/>
  </w:num>
  <w:num w:numId="22">
    <w:abstractNumId w:val="10"/>
  </w:num>
  <w:num w:numId="23">
    <w:abstractNumId w:val="30"/>
  </w:num>
  <w:num w:numId="24">
    <w:abstractNumId w:val="7"/>
  </w:num>
  <w:num w:numId="25">
    <w:abstractNumId w:val="23"/>
  </w:num>
  <w:num w:numId="26">
    <w:abstractNumId w:val="14"/>
  </w:num>
  <w:num w:numId="27">
    <w:abstractNumId w:val="5"/>
  </w:num>
  <w:num w:numId="28">
    <w:abstractNumId w:val="24"/>
  </w:num>
  <w:num w:numId="29">
    <w:abstractNumId w:val="13"/>
  </w:num>
  <w:num w:numId="30">
    <w:abstractNumId w:val="20"/>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36CDD"/>
    <w:rsid w:val="00044313"/>
    <w:rsid w:val="00065DE1"/>
    <w:rsid w:val="00067C75"/>
    <w:rsid w:val="00074E2D"/>
    <w:rsid w:val="000817C2"/>
    <w:rsid w:val="00081893"/>
    <w:rsid w:val="000834F4"/>
    <w:rsid w:val="00087ABE"/>
    <w:rsid w:val="00092C71"/>
    <w:rsid w:val="000A3AE6"/>
    <w:rsid w:val="000B3C4E"/>
    <w:rsid w:val="000C2272"/>
    <w:rsid w:val="000E2566"/>
    <w:rsid w:val="000E6EA9"/>
    <w:rsid w:val="000E74C8"/>
    <w:rsid w:val="001357F5"/>
    <w:rsid w:val="001463E4"/>
    <w:rsid w:val="00155C3C"/>
    <w:rsid w:val="0015793D"/>
    <w:rsid w:val="00164926"/>
    <w:rsid w:val="00180290"/>
    <w:rsid w:val="00180667"/>
    <w:rsid w:val="00185836"/>
    <w:rsid w:val="00192395"/>
    <w:rsid w:val="001A1791"/>
    <w:rsid w:val="001D3BBE"/>
    <w:rsid w:val="001E58F5"/>
    <w:rsid w:val="00204153"/>
    <w:rsid w:val="00205C36"/>
    <w:rsid w:val="00242D2D"/>
    <w:rsid w:val="002609DE"/>
    <w:rsid w:val="0026609F"/>
    <w:rsid w:val="00277D2E"/>
    <w:rsid w:val="00281AFA"/>
    <w:rsid w:val="00290AB7"/>
    <w:rsid w:val="0029356F"/>
    <w:rsid w:val="002A3673"/>
    <w:rsid w:val="002B2FBD"/>
    <w:rsid w:val="002C686B"/>
    <w:rsid w:val="002D3407"/>
    <w:rsid w:val="003001E8"/>
    <w:rsid w:val="0030061D"/>
    <w:rsid w:val="00301A7B"/>
    <w:rsid w:val="00317B72"/>
    <w:rsid w:val="0032492A"/>
    <w:rsid w:val="00357D66"/>
    <w:rsid w:val="00386FA6"/>
    <w:rsid w:val="003935E6"/>
    <w:rsid w:val="00393C51"/>
    <w:rsid w:val="003D2AEE"/>
    <w:rsid w:val="003D4735"/>
    <w:rsid w:val="0043331A"/>
    <w:rsid w:val="00447663"/>
    <w:rsid w:val="004838C5"/>
    <w:rsid w:val="004A6619"/>
    <w:rsid w:val="004B0C6B"/>
    <w:rsid w:val="004D342C"/>
    <w:rsid w:val="004E2046"/>
    <w:rsid w:val="00500936"/>
    <w:rsid w:val="00503918"/>
    <w:rsid w:val="00541ADD"/>
    <w:rsid w:val="00541F83"/>
    <w:rsid w:val="00542B3E"/>
    <w:rsid w:val="00550E45"/>
    <w:rsid w:val="00551C05"/>
    <w:rsid w:val="00562BB7"/>
    <w:rsid w:val="00563881"/>
    <w:rsid w:val="00563AA0"/>
    <w:rsid w:val="00564B90"/>
    <w:rsid w:val="00590594"/>
    <w:rsid w:val="005919DD"/>
    <w:rsid w:val="005920AF"/>
    <w:rsid w:val="005A6316"/>
    <w:rsid w:val="005D5B89"/>
    <w:rsid w:val="00605889"/>
    <w:rsid w:val="00611E89"/>
    <w:rsid w:val="0062335F"/>
    <w:rsid w:val="0064313B"/>
    <w:rsid w:val="0065041D"/>
    <w:rsid w:val="00651BE4"/>
    <w:rsid w:val="00664C78"/>
    <w:rsid w:val="006736F6"/>
    <w:rsid w:val="006750CA"/>
    <w:rsid w:val="00675449"/>
    <w:rsid w:val="0068713C"/>
    <w:rsid w:val="00695C12"/>
    <w:rsid w:val="006B3F0F"/>
    <w:rsid w:val="006C4554"/>
    <w:rsid w:val="006E12EB"/>
    <w:rsid w:val="006E6C09"/>
    <w:rsid w:val="0070290E"/>
    <w:rsid w:val="00734DA7"/>
    <w:rsid w:val="00756EBC"/>
    <w:rsid w:val="00757BDE"/>
    <w:rsid w:val="0076016F"/>
    <w:rsid w:val="00792AC3"/>
    <w:rsid w:val="007D1178"/>
    <w:rsid w:val="007E4064"/>
    <w:rsid w:val="007E6F6D"/>
    <w:rsid w:val="008014AE"/>
    <w:rsid w:val="008046A8"/>
    <w:rsid w:val="00817256"/>
    <w:rsid w:val="00817FA2"/>
    <w:rsid w:val="00820F0C"/>
    <w:rsid w:val="00823583"/>
    <w:rsid w:val="00823B87"/>
    <w:rsid w:val="00827485"/>
    <w:rsid w:val="00850673"/>
    <w:rsid w:val="0086255E"/>
    <w:rsid w:val="00866B5E"/>
    <w:rsid w:val="008678D7"/>
    <w:rsid w:val="00880313"/>
    <w:rsid w:val="00881867"/>
    <w:rsid w:val="00885B48"/>
    <w:rsid w:val="00894E1E"/>
    <w:rsid w:val="00894F20"/>
    <w:rsid w:val="008A19CD"/>
    <w:rsid w:val="008D5B96"/>
    <w:rsid w:val="008E1A23"/>
    <w:rsid w:val="008E693C"/>
    <w:rsid w:val="008F233F"/>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E0661"/>
    <w:rsid w:val="009F00E8"/>
    <w:rsid w:val="009F2FC8"/>
    <w:rsid w:val="00A2065A"/>
    <w:rsid w:val="00A24B8E"/>
    <w:rsid w:val="00A3680E"/>
    <w:rsid w:val="00A52518"/>
    <w:rsid w:val="00A55FB5"/>
    <w:rsid w:val="00A64958"/>
    <w:rsid w:val="00A70004"/>
    <w:rsid w:val="00A75F47"/>
    <w:rsid w:val="00A8780B"/>
    <w:rsid w:val="00A93548"/>
    <w:rsid w:val="00A96E43"/>
    <w:rsid w:val="00A97894"/>
    <w:rsid w:val="00AA7036"/>
    <w:rsid w:val="00AB1372"/>
    <w:rsid w:val="00AB458E"/>
    <w:rsid w:val="00AC6D46"/>
    <w:rsid w:val="00AD588B"/>
    <w:rsid w:val="00AE34A8"/>
    <w:rsid w:val="00B01DE8"/>
    <w:rsid w:val="00B065B9"/>
    <w:rsid w:val="00B17CE9"/>
    <w:rsid w:val="00B22C01"/>
    <w:rsid w:val="00B253D1"/>
    <w:rsid w:val="00B53FE7"/>
    <w:rsid w:val="00B645A8"/>
    <w:rsid w:val="00B81C66"/>
    <w:rsid w:val="00B8515B"/>
    <w:rsid w:val="00B85B4C"/>
    <w:rsid w:val="00B876E5"/>
    <w:rsid w:val="00B90572"/>
    <w:rsid w:val="00BA103F"/>
    <w:rsid w:val="00BB0AC3"/>
    <w:rsid w:val="00BD5806"/>
    <w:rsid w:val="00BD5C7A"/>
    <w:rsid w:val="00BE34AD"/>
    <w:rsid w:val="00BE3ADE"/>
    <w:rsid w:val="00C03817"/>
    <w:rsid w:val="00C072BD"/>
    <w:rsid w:val="00C17DEB"/>
    <w:rsid w:val="00C21703"/>
    <w:rsid w:val="00C616BA"/>
    <w:rsid w:val="00C66AEA"/>
    <w:rsid w:val="00C70332"/>
    <w:rsid w:val="00C74765"/>
    <w:rsid w:val="00C76DA4"/>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74791"/>
    <w:rsid w:val="00E87B88"/>
    <w:rsid w:val="00E9078D"/>
    <w:rsid w:val="00E94182"/>
    <w:rsid w:val="00EC4639"/>
    <w:rsid w:val="00F23A3B"/>
    <w:rsid w:val="00F23EDD"/>
    <w:rsid w:val="00F30C83"/>
    <w:rsid w:val="00F3273E"/>
    <w:rsid w:val="00F40CDA"/>
    <w:rsid w:val="00F50C47"/>
    <w:rsid w:val="00F61784"/>
    <w:rsid w:val="00FB0AC0"/>
    <w:rsid w:val="00FC3605"/>
    <w:rsid w:val="00FC44FA"/>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EB64-2993-49CA-909A-0EE57B17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2017-06-12T11:05:00Z</dcterms:created>
  <dcterms:modified xsi:type="dcterms:W3CDTF">2017-06-12T11:05:00Z</dcterms:modified>
</cp:coreProperties>
</file>