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B54B" w14:textId="77777777" w:rsidR="001016E0" w:rsidRPr="00BE3ADE" w:rsidRDefault="001016E0" w:rsidP="001016E0">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41F3A715" w14:textId="77777777" w:rsidR="001016E0" w:rsidRPr="00BE3ADE" w:rsidRDefault="001016E0" w:rsidP="001016E0">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TOWN HALL MEETING ROOM #1</w:t>
      </w:r>
    </w:p>
    <w:p w14:paraId="3B5DAA3E" w14:textId="77777777" w:rsidR="001016E0" w:rsidRPr="00BE3ADE" w:rsidRDefault="001016E0" w:rsidP="001016E0">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March</w:t>
      </w:r>
      <w:r>
        <w:rPr>
          <w:rFonts w:ascii="Arial" w:eastAsia="Times New Roman" w:hAnsi="Arial" w:cs="Arial"/>
          <w:b/>
          <w:sz w:val="24"/>
          <w:szCs w:val="24"/>
        </w:rPr>
        <w:t xml:space="preserve"> 2</w:t>
      </w:r>
      <w:r w:rsidRPr="00BE3ADE">
        <w:rPr>
          <w:rFonts w:ascii="Arial" w:eastAsia="Times New Roman" w:hAnsi="Arial" w:cs="Arial"/>
          <w:b/>
          <w:sz w:val="24"/>
          <w:szCs w:val="24"/>
        </w:rPr>
        <w:t>, 2017   7:30PM</w:t>
      </w:r>
    </w:p>
    <w:p w14:paraId="1358EFA8" w14:textId="77777777" w:rsidR="001016E0" w:rsidRPr="00BE3ADE" w:rsidRDefault="001016E0" w:rsidP="001016E0">
      <w:pPr>
        <w:spacing w:after="0" w:line="240" w:lineRule="auto"/>
        <w:rPr>
          <w:rFonts w:ascii="Arial" w:eastAsia="Times New Roman" w:hAnsi="Arial" w:cs="Arial"/>
          <w:bCs/>
          <w:i/>
          <w:iCs/>
          <w:sz w:val="24"/>
          <w:szCs w:val="24"/>
        </w:rPr>
      </w:pPr>
    </w:p>
    <w:p w14:paraId="55EEBF6B" w14:textId="77777777" w:rsidR="001016E0" w:rsidRPr="00BE3ADE" w:rsidRDefault="001016E0" w:rsidP="001016E0">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Present:  Lana Spillman, Alan Fowler, </w:t>
      </w:r>
      <w:r w:rsidRPr="00BE3ADE">
        <w:rPr>
          <w:rFonts w:ascii="Arial" w:eastAsia="Times New Roman" w:hAnsi="Arial" w:cs="Arial"/>
          <w:bCs/>
          <w:i/>
          <w:iCs/>
          <w:sz w:val="24"/>
          <w:szCs w:val="24"/>
        </w:rPr>
        <w:t>Paris Beckett, Natasha Grigg</w:t>
      </w:r>
    </w:p>
    <w:p w14:paraId="43325F56" w14:textId="77777777" w:rsidR="001016E0" w:rsidRPr="00BE3ADE" w:rsidRDefault="001016E0" w:rsidP="001016E0">
      <w:pPr>
        <w:spacing w:after="0" w:line="240" w:lineRule="auto"/>
        <w:rPr>
          <w:rFonts w:ascii="Arial" w:eastAsia="Times New Roman" w:hAnsi="Arial" w:cs="Arial"/>
          <w:bCs/>
          <w:i/>
          <w:iCs/>
          <w:sz w:val="24"/>
          <w:szCs w:val="24"/>
        </w:rPr>
      </w:pPr>
    </w:p>
    <w:p w14:paraId="7E803C8E" w14:textId="77777777" w:rsidR="001016E0" w:rsidRPr="00BE3ADE" w:rsidRDefault="001016E0" w:rsidP="001016E0">
      <w:pPr>
        <w:spacing w:after="0" w:line="240" w:lineRule="auto"/>
        <w:rPr>
          <w:rFonts w:ascii="Arial" w:eastAsia="Times New Roman" w:hAnsi="Arial" w:cs="Arial"/>
          <w:bCs/>
          <w:i/>
          <w:iCs/>
          <w:sz w:val="24"/>
          <w:szCs w:val="24"/>
        </w:rPr>
      </w:pPr>
      <w:bookmarkStart w:id="0" w:name="_GoBack"/>
      <w:bookmarkEnd w:id="0"/>
      <w:r w:rsidRPr="00BE3ADE">
        <w:rPr>
          <w:rFonts w:ascii="Arial" w:eastAsia="Times New Roman" w:hAnsi="Arial" w:cs="Arial"/>
          <w:bCs/>
          <w:i/>
          <w:iCs/>
          <w:sz w:val="24"/>
          <w:szCs w:val="24"/>
        </w:rPr>
        <w:t xml:space="preserve">Absent: </w:t>
      </w:r>
      <w:r>
        <w:rPr>
          <w:rFonts w:ascii="Arial" w:eastAsia="Times New Roman" w:hAnsi="Arial" w:cs="Arial"/>
          <w:bCs/>
          <w:i/>
          <w:iCs/>
          <w:sz w:val="24"/>
          <w:szCs w:val="24"/>
        </w:rPr>
        <w:t xml:space="preserve">Peter Delaney, </w:t>
      </w:r>
      <w:r w:rsidRPr="00BE3ADE">
        <w:rPr>
          <w:rFonts w:ascii="Arial" w:eastAsia="Times New Roman" w:hAnsi="Arial" w:cs="Arial"/>
          <w:bCs/>
          <w:i/>
          <w:iCs/>
          <w:sz w:val="24"/>
          <w:szCs w:val="24"/>
        </w:rPr>
        <w:t>Frank Di Luna</w:t>
      </w:r>
      <w:r>
        <w:rPr>
          <w:rFonts w:ascii="Arial" w:eastAsia="Times New Roman" w:hAnsi="Arial" w:cs="Arial"/>
          <w:bCs/>
          <w:i/>
          <w:iCs/>
          <w:sz w:val="24"/>
          <w:szCs w:val="24"/>
        </w:rPr>
        <w:t>, Mark Mitsch, Minutes Sec’y Judi Stickney</w:t>
      </w:r>
    </w:p>
    <w:p w14:paraId="18A01D62" w14:textId="77777777" w:rsidR="001016E0" w:rsidRPr="00BE3ADE" w:rsidRDefault="001016E0" w:rsidP="001016E0">
      <w:pPr>
        <w:spacing w:after="0" w:line="240" w:lineRule="auto"/>
        <w:rPr>
          <w:rFonts w:ascii="Arial" w:eastAsia="Times New Roman" w:hAnsi="Arial" w:cs="Arial"/>
          <w:bCs/>
          <w:i/>
          <w:iCs/>
          <w:sz w:val="24"/>
          <w:szCs w:val="24"/>
        </w:rPr>
      </w:pPr>
    </w:p>
    <w:p w14:paraId="5193ED93" w14:textId="77777777" w:rsidR="001016E0" w:rsidRPr="00BE3ADE" w:rsidRDefault="001016E0" w:rsidP="001016E0">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Others Present: Conservation Director Ross Povenmire, </w:t>
      </w:r>
      <w:r>
        <w:rPr>
          <w:rFonts w:ascii="Arial" w:eastAsia="Times New Roman" w:hAnsi="Arial" w:cs="Arial"/>
          <w:bCs/>
          <w:i/>
          <w:iCs/>
          <w:sz w:val="24"/>
          <w:szCs w:val="24"/>
        </w:rPr>
        <w:t>Peter DiBernardo, Randy Bernard</w:t>
      </w:r>
    </w:p>
    <w:p w14:paraId="330E0A5A" w14:textId="77777777" w:rsidR="001016E0" w:rsidRPr="00BE3ADE" w:rsidRDefault="001016E0" w:rsidP="001016E0">
      <w:pPr>
        <w:spacing w:after="0" w:line="240" w:lineRule="auto"/>
        <w:rPr>
          <w:rFonts w:ascii="Arial" w:eastAsia="Times New Roman" w:hAnsi="Arial" w:cs="Arial"/>
          <w:b/>
          <w:bCs/>
          <w:iCs/>
          <w:sz w:val="24"/>
          <w:szCs w:val="24"/>
          <w:u w:val="single"/>
        </w:rPr>
      </w:pPr>
    </w:p>
    <w:p w14:paraId="3CAFF264" w14:textId="77777777" w:rsidR="001016E0" w:rsidRPr="00BE3ADE" w:rsidRDefault="001016E0" w:rsidP="001016E0">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44F2BC0C" w14:textId="77777777" w:rsidR="001016E0" w:rsidRPr="00BE3ADE" w:rsidRDefault="001016E0" w:rsidP="001016E0">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With a quorum present, </w:t>
      </w:r>
      <w:r>
        <w:rPr>
          <w:rFonts w:ascii="Arial" w:eastAsia="Times New Roman" w:hAnsi="Arial" w:cs="Arial"/>
          <w:bCs/>
          <w:iCs/>
          <w:sz w:val="24"/>
          <w:szCs w:val="24"/>
        </w:rPr>
        <w:t>Lana Spillman</w:t>
      </w:r>
      <w:r w:rsidRPr="00BE3ADE">
        <w:rPr>
          <w:rFonts w:ascii="Arial" w:eastAsia="Times New Roman" w:hAnsi="Arial" w:cs="Arial"/>
          <w:bCs/>
          <w:iCs/>
          <w:sz w:val="24"/>
          <w:szCs w:val="24"/>
        </w:rPr>
        <w:t xml:space="preserve"> called the meeting to order at </w:t>
      </w:r>
      <w:r>
        <w:rPr>
          <w:rFonts w:ascii="Arial" w:eastAsia="Times New Roman" w:hAnsi="Arial" w:cs="Arial"/>
          <w:bCs/>
          <w:iCs/>
          <w:sz w:val="24"/>
          <w:szCs w:val="24"/>
        </w:rPr>
        <w:t>7:37</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2F24EA68" w14:textId="77777777" w:rsidR="001016E0" w:rsidRPr="00BE3ADE" w:rsidRDefault="001016E0" w:rsidP="001016E0">
      <w:pPr>
        <w:tabs>
          <w:tab w:val="left" w:pos="8100"/>
        </w:tabs>
        <w:spacing w:after="0" w:line="240" w:lineRule="auto"/>
        <w:rPr>
          <w:rFonts w:ascii="Arial" w:eastAsia="Times New Roman" w:hAnsi="Arial" w:cs="Arial"/>
          <w:bCs/>
          <w:iCs/>
          <w:sz w:val="24"/>
          <w:szCs w:val="24"/>
        </w:rPr>
      </w:pPr>
    </w:p>
    <w:p w14:paraId="36416DA6" w14:textId="77777777" w:rsidR="001016E0" w:rsidRPr="00BE3ADE" w:rsidRDefault="001016E0" w:rsidP="001016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7:37</w:t>
      </w:r>
      <w:r w:rsidRPr="00BE3ADE">
        <w:rPr>
          <w:rFonts w:ascii="Arial" w:eastAsia="Times New Roman" w:hAnsi="Arial" w:cs="Arial"/>
          <w:b/>
          <w:bCs/>
          <w:iCs/>
          <w:color w:val="000000"/>
          <w:sz w:val="24"/>
          <w:szCs w:val="24"/>
        </w:rPr>
        <w:t xml:space="preserve">PM </w:t>
      </w:r>
      <w:r w:rsidRPr="00BE3ADE">
        <w:rPr>
          <w:rFonts w:ascii="Arial" w:eastAsia="Times New Roman" w:hAnsi="Arial" w:cs="Arial"/>
          <w:b/>
          <w:bCs/>
          <w:iCs/>
          <w:color w:val="000000"/>
          <w:sz w:val="24"/>
          <w:szCs w:val="24"/>
        </w:rPr>
        <w:tab/>
        <w:t xml:space="preserve">PUBLIC HEARINGS </w:t>
      </w:r>
    </w:p>
    <w:p w14:paraId="0718594B" w14:textId="77777777" w:rsidR="001016E0" w:rsidRPr="00BE3ADE" w:rsidRDefault="001016E0" w:rsidP="001016E0">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RDA 2017-1: 154 Topsfield Road, 38-2-1.1, Gibraltar Pools:</w:t>
      </w:r>
    </w:p>
    <w:p w14:paraId="4C263982" w14:textId="77777777" w:rsidR="001016E0" w:rsidRPr="00BE3ADE" w:rsidRDefault="001016E0" w:rsidP="001016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sidRPr="00BE3ADE">
        <w:rPr>
          <w:rFonts w:ascii="Arial" w:hAnsi="Arial" w:cs="Arial"/>
          <w:b/>
          <w:bCs/>
          <w:iCs/>
          <w:color w:val="000000"/>
          <w:sz w:val="24"/>
          <w:szCs w:val="24"/>
        </w:rPr>
        <w:t xml:space="preserve">Documents Submitted: </w:t>
      </w:r>
    </w:p>
    <w:p w14:paraId="717910F5" w14:textId="77777777" w:rsidR="001016E0" w:rsidRPr="00BE3ADE" w:rsidRDefault="001016E0" w:rsidP="001016E0">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WPA Form 1 – Request for Determination of Applicability: </w:t>
      </w:r>
      <w:r w:rsidRPr="00BE3ADE">
        <w:rPr>
          <w:rFonts w:ascii="Arial" w:hAnsi="Arial" w:cs="Arial"/>
          <w:bCs/>
          <w:i/>
          <w:iCs/>
          <w:color w:val="000000"/>
          <w:sz w:val="24"/>
          <w:szCs w:val="24"/>
        </w:rPr>
        <w:t>Gibraltar Pools, proposed above ground pool</w:t>
      </w:r>
    </w:p>
    <w:p w14:paraId="4C8C73F3" w14:textId="77777777" w:rsidR="001016E0" w:rsidRPr="00BE3ADE" w:rsidRDefault="001016E0" w:rsidP="001016E0">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Plan of Land in Boxford, MA – 154 Topsfield Road: </w:t>
      </w:r>
      <w:r w:rsidRPr="00BE3ADE">
        <w:rPr>
          <w:rFonts w:ascii="Arial" w:hAnsi="Arial" w:cs="Arial"/>
          <w:bCs/>
          <w:i/>
          <w:iCs/>
          <w:color w:val="000000"/>
          <w:sz w:val="24"/>
          <w:szCs w:val="24"/>
        </w:rPr>
        <w:t>stamped by Philip A.Yetman, dated 11/9/15</w:t>
      </w:r>
    </w:p>
    <w:p w14:paraId="43490F50" w14:textId="77777777" w:rsidR="001016E0" w:rsidRPr="00BE3ADE" w:rsidRDefault="001016E0" w:rsidP="001016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Pr>
          <w:rFonts w:ascii="Arial" w:hAnsi="Arial" w:cs="Arial"/>
          <w:bCs/>
          <w:iCs/>
          <w:color w:val="000000"/>
          <w:sz w:val="24"/>
          <w:szCs w:val="24"/>
        </w:rPr>
        <w:t>The Director read aloud the public notice and collected proof of abutter notifications. Peter DiBernardo</w:t>
      </w:r>
      <w:r w:rsidRPr="00BE3ADE">
        <w:rPr>
          <w:rFonts w:ascii="Arial" w:hAnsi="Arial" w:cs="Arial"/>
          <w:bCs/>
          <w:iCs/>
          <w:color w:val="000000"/>
          <w:sz w:val="24"/>
          <w:szCs w:val="24"/>
        </w:rPr>
        <w:t xml:space="preserve">, Gibraltar Pools, representing the applicant, met with the Conservation Commission to discuss the </w:t>
      </w:r>
      <w:r>
        <w:rPr>
          <w:rFonts w:ascii="Arial" w:hAnsi="Arial" w:cs="Arial"/>
          <w:bCs/>
          <w:iCs/>
          <w:color w:val="000000"/>
          <w:sz w:val="24"/>
          <w:szCs w:val="24"/>
        </w:rPr>
        <w:t>Request for Determination of Applicability to level an area to accommodate a 16x28 above-ground pool and to install pool and associated structures within 100 feet of a Bordering Vegetated Wetland and Intermittent Stream. DiBernardo</w:t>
      </w:r>
      <w:r w:rsidRPr="00BE3ADE">
        <w:rPr>
          <w:rFonts w:ascii="Arial" w:hAnsi="Arial" w:cs="Arial"/>
          <w:bCs/>
          <w:iCs/>
          <w:color w:val="000000"/>
          <w:sz w:val="24"/>
          <w:szCs w:val="24"/>
        </w:rPr>
        <w:t xml:space="preserve"> provided photos and plans for the Commissioners to view as he made his brief presentation. </w:t>
      </w:r>
      <w:r>
        <w:rPr>
          <w:rFonts w:ascii="Arial" w:hAnsi="Arial" w:cs="Arial"/>
          <w:bCs/>
          <w:iCs/>
          <w:color w:val="000000"/>
          <w:sz w:val="24"/>
          <w:szCs w:val="24"/>
        </w:rPr>
        <w:t xml:space="preserve">The Director advised that he made a site visit, noting that he questioned the wetland delineation, after the site visit. He provided many photos of the site visit and suggested that the Commissioners make a site visit to make their own assessment. Spillman suggested that the shed be added to the plan and that the installers consider alternate orientation of the pool, in an effort to better meet the setback requirements. The Director noted that the house was built before 1994, giving the Commissioners discretion in the setback requirements. </w:t>
      </w:r>
      <w:r w:rsidRPr="00BE3ADE">
        <w:rPr>
          <w:rFonts w:ascii="Arial" w:hAnsi="Arial" w:cs="Arial"/>
          <w:bCs/>
          <w:iCs/>
          <w:color w:val="000000"/>
          <w:sz w:val="24"/>
          <w:szCs w:val="24"/>
        </w:rPr>
        <w:t>After a lengthy discussion, the Commission</w:t>
      </w:r>
      <w:r>
        <w:rPr>
          <w:rFonts w:ascii="Arial" w:hAnsi="Arial" w:cs="Arial"/>
          <w:bCs/>
          <w:iCs/>
          <w:color w:val="000000"/>
          <w:sz w:val="24"/>
          <w:szCs w:val="24"/>
        </w:rPr>
        <w:t xml:space="preserve"> decided to tentatively schedule a site walk for Saturday, March 11, at 10AM</w:t>
      </w:r>
      <w:r w:rsidRPr="00BE3ADE">
        <w:rPr>
          <w:rFonts w:ascii="Arial" w:hAnsi="Arial" w:cs="Arial"/>
          <w:bCs/>
          <w:iCs/>
          <w:color w:val="000000"/>
          <w:sz w:val="24"/>
          <w:szCs w:val="24"/>
        </w:rPr>
        <w:t>. The applicant requested to</w:t>
      </w:r>
      <w:r>
        <w:rPr>
          <w:rFonts w:ascii="Arial" w:hAnsi="Arial" w:cs="Arial"/>
          <w:bCs/>
          <w:iCs/>
          <w:color w:val="000000"/>
          <w:sz w:val="24"/>
          <w:szCs w:val="24"/>
        </w:rPr>
        <w:t xml:space="preserve"> continue the hearing to March 16</w:t>
      </w:r>
      <w:r w:rsidRPr="00BE3ADE">
        <w:rPr>
          <w:rFonts w:ascii="Arial" w:hAnsi="Arial" w:cs="Arial"/>
          <w:bCs/>
          <w:iCs/>
          <w:color w:val="000000"/>
          <w:sz w:val="24"/>
          <w:szCs w:val="24"/>
        </w:rPr>
        <w:t>.</w:t>
      </w:r>
    </w:p>
    <w:p w14:paraId="64DD4853" w14:textId="77777777" w:rsidR="001016E0" w:rsidRPr="00BE3ADE" w:rsidRDefault="001016E0" w:rsidP="001016E0">
      <w:pPr>
        <w:pStyle w:val="m-4466956784196248440msolistparagraph"/>
        <w:shd w:val="clear" w:color="auto" w:fill="FFFFFF"/>
        <w:spacing w:before="0" w:beforeAutospacing="0" w:after="0" w:afterAutospacing="0"/>
        <w:ind w:left="1440"/>
        <w:rPr>
          <w:rFonts w:ascii="Arial" w:hAnsi="Arial" w:cs="Arial"/>
          <w:bCs/>
          <w:iCs/>
          <w:color w:val="000000"/>
        </w:rPr>
      </w:pPr>
      <w:r w:rsidRPr="00BE3ADE">
        <w:rPr>
          <w:rFonts w:ascii="Arial" w:hAnsi="Arial" w:cs="Arial"/>
          <w:bCs/>
          <w:iCs/>
          <w:color w:val="000000"/>
        </w:rPr>
        <w:t xml:space="preserve">At the request of the applicant, and on a </w:t>
      </w:r>
      <w:r w:rsidRPr="00BE3ADE">
        <w:rPr>
          <w:rFonts w:ascii="Arial" w:hAnsi="Arial" w:cs="Arial"/>
          <w:b/>
          <w:bCs/>
          <w:iCs/>
          <w:color w:val="000000"/>
        </w:rPr>
        <w:t xml:space="preserve">MOTION </w:t>
      </w:r>
      <w:r w:rsidRPr="00BE3ADE">
        <w:rPr>
          <w:rFonts w:ascii="Arial" w:hAnsi="Arial" w:cs="Arial"/>
          <w:bCs/>
          <w:iCs/>
          <w:color w:val="000000"/>
        </w:rPr>
        <w:t xml:space="preserve">made by </w:t>
      </w:r>
      <w:r>
        <w:rPr>
          <w:rFonts w:ascii="Arial" w:hAnsi="Arial" w:cs="Arial"/>
          <w:b/>
          <w:bCs/>
          <w:iCs/>
          <w:color w:val="000000"/>
        </w:rPr>
        <w:t>Grigg</w:t>
      </w:r>
      <w:r w:rsidRPr="00BE3ADE">
        <w:rPr>
          <w:rFonts w:ascii="Arial" w:hAnsi="Arial" w:cs="Arial"/>
          <w:b/>
          <w:bCs/>
          <w:iCs/>
          <w:color w:val="000000"/>
        </w:rPr>
        <w:t>,</w:t>
      </w:r>
      <w:r w:rsidRPr="00BE3ADE">
        <w:rPr>
          <w:rFonts w:ascii="Arial" w:hAnsi="Arial" w:cs="Arial"/>
          <w:bCs/>
          <w:iCs/>
          <w:color w:val="000000"/>
        </w:rPr>
        <w:t xml:space="preserve"> second by </w:t>
      </w:r>
      <w:r w:rsidRPr="00BE3ADE">
        <w:rPr>
          <w:rFonts w:ascii="Arial" w:hAnsi="Arial" w:cs="Arial"/>
          <w:b/>
          <w:bCs/>
          <w:iCs/>
          <w:color w:val="000000"/>
        </w:rPr>
        <w:t>Beckett,</w:t>
      </w:r>
      <w:r w:rsidRPr="00BE3ADE">
        <w:rPr>
          <w:rFonts w:ascii="Arial" w:hAnsi="Arial" w:cs="Arial"/>
          <w:bCs/>
          <w:iCs/>
          <w:color w:val="000000"/>
        </w:rPr>
        <w:t xml:space="preserve"> the Conservation Commission </w:t>
      </w:r>
      <w:r w:rsidRPr="00BE3ADE">
        <w:rPr>
          <w:rFonts w:ascii="Arial" w:hAnsi="Arial" w:cs="Arial"/>
          <w:b/>
          <w:bCs/>
          <w:iCs/>
          <w:color w:val="000000"/>
        </w:rPr>
        <w:t>VOTED</w:t>
      </w:r>
      <w:r w:rsidRPr="00BE3ADE">
        <w:rPr>
          <w:rFonts w:ascii="Arial" w:hAnsi="Arial" w:cs="Arial"/>
          <w:bCs/>
          <w:iCs/>
          <w:color w:val="000000"/>
        </w:rPr>
        <w:t xml:space="preserve"> unanimously to continue the hearing for RDA 2017-1</w:t>
      </w:r>
      <w:r>
        <w:rPr>
          <w:rFonts w:ascii="Arial" w:hAnsi="Arial" w:cs="Arial"/>
          <w:bCs/>
          <w:iCs/>
          <w:color w:val="000000"/>
        </w:rPr>
        <w:t>, 154 Topsfield Road, to March 16</w:t>
      </w:r>
      <w:r w:rsidRPr="00BE3ADE">
        <w:rPr>
          <w:rFonts w:ascii="Arial" w:hAnsi="Arial" w:cs="Arial"/>
          <w:bCs/>
          <w:iCs/>
          <w:color w:val="000000"/>
        </w:rPr>
        <w:t xml:space="preserve">, under the Act and the Bylaw. </w:t>
      </w:r>
    </w:p>
    <w:p w14:paraId="182C974F" w14:textId="77777777" w:rsidR="001016E0" w:rsidRPr="00827485" w:rsidRDefault="001016E0" w:rsidP="001016E0">
      <w:pPr>
        <w:pStyle w:val="m-4466956784196248440msolistparagraph"/>
        <w:shd w:val="clear" w:color="auto" w:fill="FFFFFF"/>
        <w:spacing w:before="0" w:beforeAutospacing="0" w:after="0" w:afterAutospacing="0"/>
        <w:rPr>
          <w:rFonts w:ascii="Arial" w:hAnsi="Arial" w:cs="Arial"/>
          <w:bCs/>
          <w:iCs/>
          <w:color w:val="000000"/>
        </w:rPr>
      </w:pPr>
    </w:p>
    <w:p w14:paraId="01B56E8C" w14:textId="77777777" w:rsidR="001016E0" w:rsidRDefault="001016E0" w:rsidP="001016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7:54</w:t>
      </w:r>
      <w:r w:rsidRPr="00BE3ADE">
        <w:rPr>
          <w:b/>
          <w:i w:val="0"/>
          <w:color w:val="000000"/>
        </w:rPr>
        <w:t>PM</w:t>
      </w:r>
      <w:r w:rsidRPr="00BE3ADE">
        <w:rPr>
          <w:b/>
          <w:i w:val="0"/>
          <w:color w:val="000000"/>
        </w:rPr>
        <w:tab/>
      </w:r>
      <w:r>
        <w:rPr>
          <w:b/>
          <w:i w:val="0"/>
          <w:color w:val="000000"/>
        </w:rPr>
        <w:t>OTHER BUSINESS</w:t>
      </w:r>
    </w:p>
    <w:p w14:paraId="285E90DB" w14:textId="77777777" w:rsidR="001016E0" w:rsidRPr="00B95BAE" w:rsidRDefault="001016E0" w:rsidP="001016E0">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Andrews Farm Water Company Update: </w:t>
      </w:r>
      <w:r>
        <w:rPr>
          <w:i w:val="0"/>
          <w:color w:val="000000"/>
        </w:rPr>
        <w:t xml:space="preserve">The Director provided the Commissioners with an update on the water situation at Andrews Farm, noting that Topsfield has given the Andrews Farm Water Company a deadline of June 30 to provide their own water supply to Andrews Farm. Povenmire advised the Commissioners that he invited Doug </w:t>
      </w:r>
      <w:r>
        <w:rPr>
          <w:i w:val="0"/>
          <w:color w:val="000000"/>
        </w:rPr>
        <w:lastRenderedPageBreak/>
        <w:t>Conn to tonight’s meeting and he declined, adding that he advised Conn to file an RDA in time to discuss at the next meeting on 3/16.</w:t>
      </w:r>
    </w:p>
    <w:p w14:paraId="4EE7EA8A" w14:textId="77777777" w:rsidR="001016E0" w:rsidRPr="003849B5" w:rsidRDefault="001016E0" w:rsidP="001016E0">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Massachusetts Land Trust Coalition:</w:t>
      </w:r>
      <w:r>
        <w:rPr>
          <w:i w:val="0"/>
          <w:color w:val="000000"/>
        </w:rPr>
        <w:t xml:space="preserve"> Commissioner Grigg advised she will be attending the Mass. Land Trust Coalition later in the month. </w:t>
      </w:r>
    </w:p>
    <w:p w14:paraId="321D9DD4" w14:textId="77777777" w:rsidR="001016E0" w:rsidRPr="003849B5" w:rsidRDefault="001016E0" w:rsidP="001016E0">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Fuller Lane Conservation Land (River Road, Topsfield) Issues: </w:t>
      </w:r>
      <w:r>
        <w:rPr>
          <w:i w:val="0"/>
          <w:color w:val="000000"/>
        </w:rPr>
        <w:t xml:space="preserve">Commissioner Grigg advised she has been in contact with the DaVida family in Topsfield, abutters to the property in Boxford, who told Grigg that their sons will be out there to clean up the debris and apologized for them. </w:t>
      </w:r>
    </w:p>
    <w:p w14:paraId="353CA4DC" w14:textId="77777777" w:rsidR="001016E0" w:rsidRPr="003849B5" w:rsidRDefault="001016E0" w:rsidP="001016E0">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BTA-BOLT Water Supply Conservation Restriction: </w:t>
      </w:r>
      <w:r>
        <w:rPr>
          <w:i w:val="0"/>
          <w:color w:val="000000"/>
        </w:rPr>
        <w:t>Grigg advised that the 2</w:t>
      </w:r>
      <w:r w:rsidRPr="003849B5">
        <w:rPr>
          <w:i w:val="0"/>
          <w:color w:val="000000"/>
          <w:vertAlign w:val="superscript"/>
        </w:rPr>
        <w:t>nd</w:t>
      </w:r>
      <w:r>
        <w:rPr>
          <w:i w:val="0"/>
          <w:color w:val="000000"/>
        </w:rPr>
        <w:t xml:space="preserve"> Church has a public water supply on land that belongs to the Gould’s and is restricted with a CR that BTA-BOLT holds. She added that the CR was never recorded on the Deed and the Gould’s now want to sell the property. She added that the 2</w:t>
      </w:r>
      <w:r w:rsidRPr="003849B5">
        <w:rPr>
          <w:i w:val="0"/>
          <w:color w:val="000000"/>
          <w:vertAlign w:val="superscript"/>
        </w:rPr>
        <w:t>nd</w:t>
      </w:r>
      <w:r>
        <w:rPr>
          <w:i w:val="0"/>
          <w:color w:val="000000"/>
        </w:rPr>
        <w:t xml:space="preserve"> Church attorney will be working on a resolution. </w:t>
      </w:r>
    </w:p>
    <w:p w14:paraId="728D5367" w14:textId="77777777" w:rsidR="001016E0" w:rsidRDefault="001016E0" w:rsidP="001016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p>
    <w:p w14:paraId="32C57B33" w14:textId="77777777" w:rsidR="001016E0" w:rsidRPr="00BE3ADE" w:rsidRDefault="001016E0" w:rsidP="001016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i w:val="0"/>
          <w:color w:val="000000"/>
        </w:rPr>
        <w:t>8:08PM</w:t>
      </w:r>
      <w:r>
        <w:rPr>
          <w:b/>
          <w:i w:val="0"/>
          <w:color w:val="000000"/>
        </w:rPr>
        <w:tab/>
      </w:r>
      <w:r w:rsidRPr="00BE3ADE">
        <w:rPr>
          <w:b/>
          <w:i w:val="0"/>
          <w:color w:val="000000"/>
        </w:rPr>
        <w:t>ADJOURN</w:t>
      </w:r>
    </w:p>
    <w:p w14:paraId="5D1412D7" w14:textId="77777777" w:rsidR="001016E0" w:rsidRPr="00BE3ADE" w:rsidRDefault="001016E0" w:rsidP="001016E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Pr>
          <w:b/>
          <w:i w:val="0"/>
          <w:color w:val="000000"/>
        </w:rPr>
        <w:t>Grigg,</w:t>
      </w:r>
      <w:r w:rsidRPr="00BE3ADE">
        <w:rPr>
          <w:i w:val="0"/>
          <w:color w:val="000000"/>
        </w:rPr>
        <w:t xml:space="preserve"> second by </w:t>
      </w:r>
      <w:r>
        <w:rPr>
          <w:b/>
          <w:i w:val="0"/>
          <w:color w:val="000000"/>
        </w:rPr>
        <w:t>Beckett</w:t>
      </w:r>
      <w:r w:rsidRPr="00BE3ADE">
        <w:rPr>
          <w:i w:val="0"/>
          <w:color w:val="000000"/>
        </w:rPr>
        <w:t xml:space="preserve">, the Conservation Commission </w:t>
      </w:r>
      <w:r w:rsidRPr="00BE3ADE">
        <w:rPr>
          <w:b/>
          <w:i w:val="0"/>
          <w:color w:val="000000"/>
        </w:rPr>
        <w:t xml:space="preserve">VOTED </w:t>
      </w:r>
      <w:r w:rsidRPr="00BE3ADE">
        <w:rPr>
          <w:i w:val="0"/>
          <w:color w:val="000000"/>
        </w:rPr>
        <w:t>unanimously to adjourn at 8:</w:t>
      </w:r>
      <w:r>
        <w:rPr>
          <w:i w:val="0"/>
          <w:color w:val="000000"/>
        </w:rPr>
        <w:t>08</w:t>
      </w:r>
      <w:r w:rsidRPr="00BE3ADE">
        <w:rPr>
          <w:i w:val="0"/>
          <w:color w:val="000000"/>
        </w:rPr>
        <w:t xml:space="preserve">PM.  </w:t>
      </w:r>
    </w:p>
    <w:p w14:paraId="6623AE9A" w14:textId="77777777" w:rsidR="001016E0" w:rsidRPr="00BE3ADE" w:rsidRDefault="001016E0" w:rsidP="001016E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01EE2463" w14:textId="77777777" w:rsidR="001016E0" w:rsidRPr="00BE3ADE" w:rsidRDefault="001016E0" w:rsidP="001016E0">
      <w:pPr>
        <w:spacing w:after="0" w:line="240" w:lineRule="auto"/>
        <w:rPr>
          <w:rFonts w:ascii="Arial" w:eastAsia="Times New Roman" w:hAnsi="Arial" w:cs="Arial"/>
          <w:bCs/>
          <w:iCs/>
          <w:sz w:val="24"/>
          <w:szCs w:val="24"/>
        </w:rPr>
      </w:pPr>
      <w:r>
        <w:rPr>
          <w:rFonts w:ascii="Arial" w:eastAsia="Times New Roman" w:hAnsi="Arial" w:cs="Arial"/>
          <w:bCs/>
          <w:iCs/>
          <w:sz w:val="24"/>
          <w:szCs w:val="24"/>
        </w:rPr>
        <w:t>Recorded from the video and r</w:t>
      </w:r>
      <w:r w:rsidRPr="00BE3ADE">
        <w:rPr>
          <w:rFonts w:ascii="Arial" w:eastAsia="Times New Roman" w:hAnsi="Arial" w:cs="Arial"/>
          <w:bCs/>
          <w:iCs/>
          <w:sz w:val="24"/>
          <w:szCs w:val="24"/>
        </w:rPr>
        <w:t xml:space="preserve">espectfully Submitted, </w:t>
      </w:r>
    </w:p>
    <w:p w14:paraId="27F6A6A9" w14:textId="77777777" w:rsidR="001016E0" w:rsidRPr="00BE3ADE" w:rsidRDefault="001016E0" w:rsidP="001016E0">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69C4C62C" wp14:editId="3CF38537">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3C6459D2" w14:textId="77777777" w:rsidR="001016E0" w:rsidRPr="00BE3ADE" w:rsidRDefault="001016E0" w:rsidP="001016E0">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70D68F26" w14:textId="77777777" w:rsidR="001016E0" w:rsidRPr="00BE3ADE" w:rsidRDefault="001016E0" w:rsidP="001016E0">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723E980B" w14:textId="77777777" w:rsidR="001016E0" w:rsidRPr="00BE3ADE" w:rsidRDefault="001016E0" w:rsidP="001016E0">
      <w:pPr>
        <w:rPr>
          <w:rFonts w:ascii="Arial" w:hAnsi="Arial" w:cs="Arial"/>
          <w:sz w:val="24"/>
          <w:szCs w:val="24"/>
        </w:rPr>
      </w:pPr>
    </w:p>
    <w:p w14:paraId="665BC5EB" w14:textId="77777777" w:rsidR="001016E0" w:rsidRPr="00BE3ADE" w:rsidRDefault="001016E0" w:rsidP="001016E0">
      <w:pPr>
        <w:rPr>
          <w:rFonts w:ascii="Arial" w:hAnsi="Arial" w:cs="Arial"/>
          <w:sz w:val="24"/>
          <w:szCs w:val="24"/>
        </w:rPr>
      </w:pPr>
    </w:p>
    <w:p w14:paraId="54D9EB2B" w14:textId="43B42A20" w:rsidR="00564B90" w:rsidRPr="001016E0" w:rsidRDefault="00564B90" w:rsidP="001016E0"/>
    <w:sectPr w:rsidR="00564B90" w:rsidRPr="001016E0" w:rsidSect="00483BBF">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79F18F4A"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483BBF">
      <w:rPr>
        <w:rStyle w:val="PageNumber"/>
        <w:i/>
        <w:noProof/>
        <w:color w:val="767171"/>
      </w:rPr>
      <w:t>1</w:t>
    </w:r>
    <w:r w:rsidRPr="00034EC7">
      <w:rPr>
        <w:rStyle w:val="PageNumber"/>
        <w:i/>
        <w:color w:val="767171"/>
      </w:rPr>
      <w:fldChar w:fldCharType="end"/>
    </w:r>
  </w:p>
  <w:p w14:paraId="252450D5" w14:textId="119521FC" w:rsidR="00564B90" w:rsidRPr="00034EC7" w:rsidRDefault="00885B48" w:rsidP="00564B90">
    <w:pPr>
      <w:pStyle w:val="Footer"/>
      <w:rPr>
        <w:i/>
        <w:color w:val="767171"/>
      </w:rPr>
    </w:pPr>
    <w:r>
      <w:rPr>
        <w:rStyle w:val="PageNumber"/>
        <w:i/>
        <w:color w:val="767171"/>
      </w:rPr>
      <w:t>March</w:t>
    </w:r>
    <w:r w:rsidR="003849B5">
      <w:rPr>
        <w:rStyle w:val="PageNumber"/>
        <w:i/>
        <w:color w:val="767171"/>
      </w:rPr>
      <w:t xml:space="preserve"> 2</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7D4CED2A" w:rsidR="00564B90" w:rsidRPr="00DB0696" w:rsidRDefault="00564B90" w:rsidP="00564B90">
    <w:pPr>
      <w:pStyle w:val="Header"/>
      <w:tabs>
        <w:tab w:val="clear" w:pos="8640"/>
        <w:tab w:val="right" w:pos="9360"/>
      </w:tabs>
      <w:rPr>
        <w:i/>
        <w:color w:val="808080"/>
      </w:rPr>
    </w:pPr>
    <w:r>
      <w:tab/>
    </w:r>
    <w:r>
      <w:tab/>
    </w:r>
    <w:r w:rsidR="00483BBF">
      <w:rPr>
        <w:i/>
        <w:color w:val="808080"/>
      </w:rPr>
      <w:t>Final: Amended and approved 4/6/17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32E8D"/>
    <w:multiLevelType w:val="hybridMultilevel"/>
    <w:tmpl w:val="AEA4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29"/>
  </w:num>
  <w:num w:numId="6">
    <w:abstractNumId w:val="15"/>
  </w:num>
  <w:num w:numId="7">
    <w:abstractNumId w:val="6"/>
  </w:num>
  <w:num w:numId="8">
    <w:abstractNumId w:val="27"/>
  </w:num>
  <w:num w:numId="9">
    <w:abstractNumId w:val="2"/>
  </w:num>
  <w:num w:numId="10">
    <w:abstractNumId w:val="11"/>
  </w:num>
  <w:num w:numId="11">
    <w:abstractNumId w:val="12"/>
  </w:num>
  <w:num w:numId="12">
    <w:abstractNumId w:val="19"/>
  </w:num>
  <w:num w:numId="13">
    <w:abstractNumId w:val="21"/>
  </w:num>
  <w:num w:numId="14">
    <w:abstractNumId w:val="26"/>
  </w:num>
  <w:num w:numId="15">
    <w:abstractNumId w:val="4"/>
  </w:num>
  <w:num w:numId="16">
    <w:abstractNumId w:val="8"/>
  </w:num>
  <w:num w:numId="17">
    <w:abstractNumId w:val="17"/>
  </w:num>
  <w:num w:numId="18">
    <w:abstractNumId w:val="18"/>
  </w:num>
  <w:num w:numId="19">
    <w:abstractNumId w:val="1"/>
  </w:num>
  <w:num w:numId="20">
    <w:abstractNumId w:val="25"/>
  </w:num>
  <w:num w:numId="21">
    <w:abstractNumId w:val="28"/>
  </w:num>
  <w:num w:numId="22">
    <w:abstractNumId w:val="10"/>
  </w:num>
  <w:num w:numId="23">
    <w:abstractNumId w:val="30"/>
  </w:num>
  <w:num w:numId="24">
    <w:abstractNumId w:val="7"/>
  </w:num>
  <w:num w:numId="25">
    <w:abstractNumId w:val="23"/>
  </w:num>
  <w:num w:numId="26">
    <w:abstractNumId w:val="14"/>
  </w:num>
  <w:num w:numId="27">
    <w:abstractNumId w:val="5"/>
  </w:num>
  <w:num w:numId="28">
    <w:abstractNumId w:val="24"/>
  </w:num>
  <w:num w:numId="29">
    <w:abstractNumId w:val="13"/>
  </w:num>
  <w:num w:numId="30">
    <w:abstractNumId w:val="20"/>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44313"/>
    <w:rsid w:val="00065DE1"/>
    <w:rsid w:val="00067C75"/>
    <w:rsid w:val="00074E2D"/>
    <w:rsid w:val="000817C2"/>
    <w:rsid w:val="00081893"/>
    <w:rsid w:val="000834F4"/>
    <w:rsid w:val="00087ABE"/>
    <w:rsid w:val="00092C71"/>
    <w:rsid w:val="000A3AE6"/>
    <w:rsid w:val="000B3C4E"/>
    <w:rsid w:val="000C2272"/>
    <w:rsid w:val="000E2566"/>
    <w:rsid w:val="000E6EA9"/>
    <w:rsid w:val="000E74C8"/>
    <w:rsid w:val="001016E0"/>
    <w:rsid w:val="0011220A"/>
    <w:rsid w:val="001357F5"/>
    <w:rsid w:val="001463E4"/>
    <w:rsid w:val="00155C3C"/>
    <w:rsid w:val="0015793D"/>
    <w:rsid w:val="00180290"/>
    <w:rsid w:val="00180667"/>
    <w:rsid w:val="00185836"/>
    <w:rsid w:val="00192395"/>
    <w:rsid w:val="001A1791"/>
    <w:rsid w:val="001D3BBE"/>
    <w:rsid w:val="001D62E2"/>
    <w:rsid w:val="00204153"/>
    <w:rsid w:val="00205C36"/>
    <w:rsid w:val="00242D2D"/>
    <w:rsid w:val="002609DE"/>
    <w:rsid w:val="0026609F"/>
    <w:rsid w:val="00281AFA"/>
    <w:rsid w:val="00290AB7"/>
    <w:rsid w:val="0029356F"/>
    <w:rsid w:val="002A3673"/>
    <w:rsid w:val="002B2FBD"/>
    <w:rsid w:val="002C686B"/>
    <w:rsid w:val="002D3407"/>
    <w:rsid w:val="003001E8"/>
    <w:rsid w:val="0030061D"/>
    <w:rsid w:val="00301A7B"/>
    <w:rsid w:val="00317B72"/>
    <w:rsid w:val="0032492A"/>
    <w:rsid w:val="00357D66"/>
    <w:rsid w:val="003849B5"/>
    <w:rsid w:val="00386FA6"/>
    <w:rsid w:val="003935E6"/>
    <w:rsid w:val="00393C51"/>
    <w:rsid w:val="003D2AEE"/>
    <w:rsid w:val="003D4735"/>
    <w:rsid w:val="0043331A"/>
    <w:rsid w:val="004838C5"/>
    <w:rsid w:val="00483BBF"/>
    <w:rsid w:val="004A6619"/>
    <w:rsid w:val="004B0C6B"/>
    <w:rsid w:val="004D342C"/>
    <w:rsid w:val="004E2046"/>
    <w:rsid w:val="00500936"/>
    <w:rsid w:val="00503918"/>
    <w:rsid w:val="00541ADD"/>
    <w:rsid w:val="00541F83"/>
    <w:rsid w:val="00542B3E"/>
    <w:rsid w:val="00550E45"/>
    <w:rsid w:val="00551C05"/>
    <w:rsid w:val="00563881"/>
    <w:rsid w:val="00563AA0"/>
    <w:rsid w:val="00564B90"/>
    <w:rsid w:val="00590594"/>
    <w:rsid w:val="005919DD"/>
    <w:rsid w:val="005920AF"/>
    <w:rsid w:val="005A6316"/>
    <w:rsid w:val="005D5B89"/>
    <w:rsid w:val="00605889"/>
    <w:rsid w:val="0062335F"/>
    <w:rsid w:val="0064313B"/>
    <w:rsid w:val="00651BE4"/>
    <w:rsid w:val="00664C78"/>
    <w:rsid w:val="006736F6"/>
    <w:rsid w:val="006750CA"/>
    <w:rsid w:val="00675449"/>
    <w:rsid w:val="0068713C"/>
    <w:rsid w:val="00695C12"/>
    <w:rsid w:val="006B3F0F"/>
    <w:rsid w:val="006C4554"/>
    <w:rsid w:val="006E12EB"/>
    <w:rsid w:val="006E6C09"/>
    <w:rsid w:val="0070290E"/>
    <w:rsid w:val="00734DA7"/>
    <w:rsid w:val="00756EBC"/>
    <w:rsid w:val="00757BDE"/>
    <w:rsid w:val="0076016F"/>
    <w:rsid w:val="00792AC3"/>
    <w:rsid w:val="007D1178"/>
    <w:rsid w:val="007E4064"/>
    <w:rsid w:val="007E6F6D"/>
    <w:rsid w:val="008014AE"/>
    <w:rsid w:val="008046A8"/>
    <w:rsid w:val="00817256"/>
    <w:rsid w:val="00817FA2"/>
    <w:rsid w:val="00820F0C"/>
    <w:rsid w:val="00823583"/>
    <w:rsid w:val="00823B87"/>
    <w:rsid w:val="00827485"/>
    <w:rsid w:val="00850673"/>
    <w:rsid w:val="0086255E"/>
    <w:rsid w:val="00866B5E"/>
    <w:rsid w:val="008678D7"/>
    <w:rsid w:val="00880313"/>
    <w:rsid w:val="00885B48"/>
    <w:rsid w:val="00894E1E"/>
    <w:rsid w:val="00894F20"/>
    <w:rsid w:val="008D5B96"/>
    <w:rsid w:val="008E1A23"/>
    <w:rsid w:val="008E693C"/>
    <w:rsid w:val="008F233F"/>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E0661"/>
    <w:rsid w:val="009F00E8"/>
    <w:rsid w:val="009F2FC8"/>
    <w:rsid w:val="009F35B8"/>
    <w:rsid w:val="00A2065A"/>
    <w:rsid w:val="00A24B8E"/>
    <w:rsid w:val="00A3680E"/>
    <w:rsid w:val="00A52518"/>
    <w:rsid w:val="00A55FB5"/>
    <w:rsid w:val="00A64958"/>
    <w:rsid w:val="00A70004"/>
    <w:rsid w:val="00A75F47"/>
    <w:rsid w:val="00A93548"/>
    <w:rsid w:val="00A96E43"/>
    <w:rsid w:val="00A97894"/>
    <w:rsid w:val="00AA7036"/>
    <w:rsid w:val="00AB1372"/>
    <w:rsid w:val="00AB458E"/>
    <w:rsid w:val="00AC6D46"/>
    <w:rsid w:val="00AE34A8"/>
    <w:rsid w:val="00B01DE8"/>
    <w:rsid w:val="00B065B9"/>
    <w:rsid w:val="00B17CE9"/>
    <w:rsid w:val="00B22C01"/>
    <w:rsid w:val="00B253D1"/>
    <w:rsid w:val="00B53FE7"/>
    <w:rsid w:val="00B645A8"/>
    <w:rsid w:val="00B81C66"/>
    <w:rsid w:val="00B8515B"/>
    <w:rsid w:val="00B85B4C"/>
    <w:rsid w:val="00B876E5"/>
    <w:rsid w:val="00B90572"/>
    <w:rsid w:val="00B95BAE"/>
    <w:rsid w:val="00BA103F"/>
    <w:rsid w:val="00BB0AC3"/>
    <w:rsid w:val="00BD5806"/>
    <w:rsid w:val="00BD5C7A"/>
    <w:rsid w:val="00BE34AD"/>
    <w:rsid w:val="00BE3ADE"/>
    <w:rsid w:val="00C03817"/>
    <w:rsid w:val="00C072BD"/>
    <w:rsid w:val="00C17DEB"/>
    <w:rsid w:val="00C422B1"/>
    <w:rsid w:val="00C616BA"/>
    <w:rsid w:val="00C66AEA"/>
    <w:rsid w:val="00C70332"/>
    <w:rsid w:val="00C74765"/>
    <w:rsid w:val="00C76DA4"/>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74791"/>
    <w:rsid w:val="00E87B88"/>
    <w:rsid w:val="00E9078D"/>
    <w:rsid w:val="00E94182"/>
    <w:rsid w:val="00EC4639"/>
    <w:rsid w:val="00F23A3B"/>
    <w:rsid w:val="00F23EDD"/>
    <w:rsid w:val="00F3273E"/>
    <w:rsid w:val="00F40CDA"/>
    <w:rsid w:val="00F50C47"/>
    <w:rsid w:val="00F61784"/>
    <w:rsid w:val="00FB0AC0"/>
    <w:rsid w:val="00FC3605"/>
    <w:rsid w:val="00FC44FA"/>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B72E-71FF-40C2-B894-B8104961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2017-05-04T01:20:00Z</dcterms:created>
  <dcterms:modified xsi:type="dcterms:W3CDTF">2017-05-04T01:20:00Z</dcterms:modified>
</cp:coreProperties>
</file>